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81282"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noProof/>
          <w:sz w:val="16"/>
          <w:szCs w:val="16"/>
          <w:bdr w:val="none" w:sz="0" w:space="0" w:color="auto" w:frame="1"/>
        </w:rPr>
        <w:drawing>
          <wp:inline distT="0" distB="0" distL="0" distR="0" wp14:anchorId="1C03F5AE" wp14:editId="5EF4D758">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35CACD3C"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Telki Község Önkormányzata</w:t>
      </w:r>
    </w:p>
    <w:p w14:paraId="40303FA1"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2089 Telki, Petőfi u.1.</w:t>
      </w:r>
    </w:p>
    <w:p w14:paraId="1605CC3F"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Telefon: (06) 26 920 80</w:t>
      </w:r>
      <w:r>
        <w:rPr>
          <w:rFonts w:ascii="Times New Roman" w:eastAsia="Times New Roman" w:hAnsi="Times New Roman" w:cs="Times New Roman"/>
          <w:sz w:val="16"/>
          <w:szCs w:val="16"/>
        </w:rPr>
        <w:t>1</w:t>
      </w:r>
    </w:p>
    <w:p w14:paraId="77794EAC" w14:textId="77777777" w:rsidR="003A7805" w:rsidRPr="0090349D" w:rsidRDefault="003A7805" w:rsidP="003A7805">
      <w:pPr>
        <w:spacing w:after="0"/>
        <w:rPr>
          <w:rFonts w:ascii="Times New Roman" w:eastAsia="Times New Roman" w:hAnsi="Times New Roman" w:cs="Times New Roman"/>
          <w:sz w:val="24"/>
          <w:szCs w:val="24"/>
        </w:rPr>
      </w:pPr>
      <w:r w:rsidRPr="0090349D">
        <w:rPr>
          <w:rFonts w:ascii="Times New Roman" w:eastAsia="Times New Roman" w:hAnsi="Times New Roman" w:cs="Times New Roman"/>
          <w:sz w:val="16"/>
          <w:szCs w:val="16"/>
        </w:rPr>
        <w:t>E-</w:t>
      </w:r>
      <w:r>
        <w:rPr>
          <w:rFonts w:ascii="Times New Roman" w:eastAsia="Times New Roman" w:hAnsi="Times New Roman" w:cs="Times New Roman"/>
          <w:sz w:val="16"/>
          <w:szCs w:val="16"/>
        </w:rPr>
        <w:t>m</w:t>
      </w:r>
      <w:r w:rsidRPr="0090349D">
        <w:rPr>
          <w:rFonts w:ascii="Times New Roman" w:eastAsia="Times New Roman" w:hAnsi="Times New Roman" w:cs="Times New Roman"/>
          <w:sz w:val="16"/>
          <w:szCs w:val="16"/>
        </w:rPr>
        <w:t xml:space="preserve">ail: </w:t>
      </w:r>
      <w:hyperlink r:id="rId7" w:history="1">
        <w:r w:rsidRPr="0090349D">
          <w:rPr>
            <w:rFonts w:ascii="Times New Roman" w:eastAsia="Times New Roman" w:hAnsi="Times New Roman" w:cs="Times New Roman"/>
            <w:color w:val="0000FF"/>
            <w:sz w:val="16"/>
            <w:szCs w:val="16"/>
            <w:u w:val="single"/>
          </w:rPr>
          <w:t>hivatal@telki.hu</w:t>
        </w:r>
      </w:hyperlink>
    </w:p>
    <w:p w14:paraId="03CC08C2" w14:textId="77777777" w:rsidR="003A7805" w:rsidRPr="00EB1030" w:rsidRDefault="00B36422" w:rsidP="003A7805">
      <w:pPr>
        <w:spacing w:after="0"/>
        <w:rPr>
          <w:rFonts w:ascii="Times New Roman" w:eastAsia="Times New Roman" w:hAnsi="Times New Roman" w:cs="Times New Roman"/>
          <w:sz w:val="24"/>
          <w:szCs w:val="24"/>
        </w:rPr>
      </w:pPr>
      <w:hyperlink r:id="rId8" w:history="1">
        <w:r w:rsidR="003A7805" w:rsidRPr="0090349D">
          <w:rPr>
            <w:rFonts w:ascii="Times New Roman" w:eastAsia="Times New Roman" w:hAnsi="Times New Roman" w:cs="Times New Roman"/>
            <w:sz w:val="16"/>
            <w:szCs w:val="16"/>
            <w:u w:val="single"/>
          </w:rPr>
          <w:t>www.telki.hu</w:t>
        </w:r>
      </w:hyperlink>
    </w:p>
    <w:p w14:paraId="4578C016" w14:textId="77777777" w:rsidR="003A7805" w:rsidRPr="001530FD" w:rsidRDefault="003A7805" w:rsidP="003A7805">
      <w:pPr>
        <w:spacing w:after="0" w:line="240" w:lineRule="auto"/>
        <w:jc w:val="center"/>
        <w:rPr>
          <w:rFonts w:ascii="Times New Roman" w:hAnsi="Times New Roman" w:cs="Times New Roman"/>
          <w:b/>
          <w:bCs/>
        </w:rPr>
      </w:pPr>
      <w:r w:rsidRPr="001530FD">
        <w:rPr>
          <w:rFonts w:ascii="Times New Roman" w:hAnsi="Times New Roman" w:cs="Times New Roman"/>
          <w:b/>
          <w:bCs/>
        </w:rPr>
        <w:t xml:space="preserve">ELŐTERJESZTÉS </w:t>
      </w:r>
    </w:p>
    <w:p w14:paraId="446DDC04" w14:textId="043AB832" w:rsidR="003A7805" w:rsidRDefault="003A7805" w:rsidP="003A7805">
      <w:pPr>
        <w:spacing w:after="0" w:line="240" w:lineRule="auto"/>
        <w:jc w:val="center"/>
        <w:rPr>
          <w:rFonts w:ascii="Times New Roman" w:hAnsi="Times New Roman" w:cs="Times New Roman"/>
          <w:b/>
        </w:rPr>
      </w:pPr>
      <w:r w:rsidRPr="001530FD">
        <w:rPr>
          <w:rFonts w:ascii="Times New Roman" w:hAnsi="Times New Roman" w:cs="Times New Roman"/>
          <w:b/>
          <w:bCs/>
        </w:rPr>
        <w:t>A Képviselő-testület 202</w:t>
      </w:r>
      <w:r w:rsidR="00856F10">
        <w:rPr>
          <w:rFonts w:ascii="Times New Roman" w:hAnsi="Times New Roman" w:cs="Times New Roman"/>
          <w:b/>
          <w:bCs/>
        </w:rPr>
        <w:t>5</w:t>
      </w:r>
      <w:r w:rsidRPr="001530FD">
        <w:rPr>
          <w:rFonts w:ascii="Times New Roman" w:hAnsi="Times New Roman" w:cs="Times New Roman"/>
          <w:b/>
          <w:bCs/>
        </w:rPr>
        <w:t>.</w:t>
      </w:r>
      <w:r>
        <w:rPr>
          <w:rFonts w:ascii="Times New Roman" w:hAnsi="Times New Roman" w:cs="Times New Roman"/>
          <w:b/>
          <w:bCs/>
        </w:rPr>
        <w:t xml:space="preserve"> </w:t>
      </w:r>
      <w:r w:rsidR="00863021">
        <w:rPr>
          <w:rFonts w:ascii="Times New Roman" w:hAnsi="Times New Roman" w:cs="Times New Roman"/>
          <w:b/>
          <w:bCs/>
        </w:rPr>
        <w:t>november 17</w:t>
      </w:r>
      <w:r w:rsidRPr="001530FD">
        <w:rPr>
          <w:rFonts w:ascii="Times New Roman" w:hAnsi="Times New Roman" w:cs="Times New Roman"/>
          <w:b/>
          <w:bCs/>
        </w:rPr>
        <w:t>-i rend</w:t>
      </w:r>
      <w:r>
        <w:rPr>
          <w:rFonts w:ascii="Times New Roman" w:hAnsi="Times New Roman" w:cs="Times New Roman"/>
          <w:b/>
          <w:bCs/>
        </w:rPr>
        <w:t>es</w:t>
      </w:r>
      <w:r w:rsidRPr="001530FD">
        <w:rPr>
          <w:rFonts w:ascii="Times New Roman" w:hAnsi="Times New Roman" w:cs="Times New Roman"/>
          <w:b/>
          <w:bCs/>
        </w:rPr>
        <w:t xml:space="preserve"> ülésére </w:t>
      </w:r>
      <w:r>
        <w:rPr>
          <w:rFonts w:ascii="Times New Roman" w:hAnsi="Times New Roman" w:cs="Times New Roman"/>
          <w:b/>
        </w:rPr>
        <w:t xml:space="preserve">                  </w:t>
      </w:r>
    </w:p>
    <w:p w14:paraId="459E5EFE" w14:textId="77777777" w:rsidR="003A7805" w:rsidRPr="0028612E" w:rsidRDefault="003A7805" w:rsidP="003A7805">
      <w:pPr>
        <w:spacing w:after="0" w:line="240" w:lineRule="auto"/>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D826ED" w14:paraId="57AF82F6" w14:textId="77777777" w:rsidTr="00D826ED">
        <w:tc>
          <w:tcPr>
            <w:tcW w:w="10456" w:type="dxa"/>
          </w:tcPr>
          <w:p w14:paraId="752A0DCE" w14:textId="77777777" w:rsidR="00D826ED" w:rsidRDefault="00D826ED" w:rsidP="003A7805">
            <w:pPr>
              <w:jc w:val="center"/>
              <w:rPr>
                <w:rFonts w:ascii="Times New Roman" w:hAnsi="Times New Roman" w:cs="Times New Roman"/>
                <w:b/>
                <w:bCs/>
              </w:rPr>
            </w:pPr>
            <w:r>
              <w:rPr>
                <w:rFonts w:ascii="Times New Roman" w:hAnsi="Times New Roman" w:cs="Times New Roman"/>
                <w:b/>
                <w:bCs/>
              </w:rPr>
              <w:t>Tárgyalandó napirend:</w:t>
            </w:r>
          </w:p>
          <w:p w14:paraId="4DEF5BDC" w14:textId="77777777" w:rsidR="00D826ED" w:rsidRDefault="00D826ED" w:rsidP="003A7805">
            <w:pPr>
              <w:jc w:val="center"/>
              <w:rPr>
                <w:rFonts w:ascii="Times New Roman" w:hAnsi="Times New Roman" w:cs="Times New Roman"/>
                <w:b/>
                <w:bCs/>
              </w:rPr>
            </w:pPr>
            <w:r>
              <w:rPr>
                <w:rFonts w:ascii="Times New Roman" w:hAnsi="Times New Roman" w:cs="Times New Roman"/>
                <w:b/>
                <w:bCs/>
              </w:rPr>
              <w:t>Helyi adórendeletek felülvizsgálata</w:t>
            </w:r>
          </w:p>
          <w:p w14:paraId="3888158D" w14:textId="7F337C07" w:rsidR="00094647" w:rsidRDefault="00094647" w:rsidP="003A7805">
            <w:pPr>
              <w:jc w:val="center"/>
              <w:rPr>
                <w:rFonts w:ascii="Times New Roman" w:hAnsi="Times New Roman" w:cs="Times New Roman"/>
                <w:b/>
                <w:bCs/>
              </w:rPr>
            </w:pPr>
          </w:p>
        </w:tc>
      </w:tr>
    </w:tbl>
    <w:p w14:paraId="19FED272" w14:textId="77777777" w:rsidR="00D826ED" w:rsidRDefault="00D826ED" w:rsidP="003A7805">
      <w:pPr>
        <w:spacing w:after="0" w:line="240" w:lineRule="auto"/>
        <w:jc w:val="both"/>
        <w:rPr>
          <w:rFonts w:ascii="Times New Roman" w:hAnsi="Times New Roman" w:cs="Times New Roman"/>
          <w:b/>
          <w:bCs/>
        </w:rPr>
      </w:pPr>
    </w:p>
    <w:p w14:paraId="6E576F40" w14:textId="571D2A04"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dátuma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202</w:t>
      </w:r>
      <w:r w:rsidR="00CA3B6F">
        <w:rPr>
          <w:rFonts w:ascii="Times New Roman" w:hAnsi="Times New Roman" w:cs="Times New Roman"/>
          <w:b/>
          <w:bCs/>
        </w:rPr>
        <w:t>5.</w:t>
      </w:r>
      <w:r w:rsidR="008F7B4E">
        <w:rPr>
          <w:rFonts w:ascii="Times New Roman" w:hAnsi="Times New Roman" w:cs="Times New Roman"/>
          <w:b/>
          <w:bCs/>
        </w:rPr>
        <w:t>1</w:t>
      </w:r>
      <w:r w:rsidR="00863021">
        <w:rPr>
          <w:rFonts w:ascii="Times New Roman" w:hAnsi="Times New Roman" w:cs="Times New Roman"/>
          <w:b/>
          <w:bCs/>
        </w:rPr>
        <w:t>1.17</w:t>
      </w:r>
      <w:r w:rsidR="008F7B4E">
        <w:rPr>
          <w:rFonts w:ascii="Times New Roman" w:hAnsi="Times New Roman" w:cs="Times New Roman"/>
          <w:b/>
          <w:bCs/>
        </w:rPr>
        <w:t>.</w:t>
      </w:r>
      <w:r w:rsidRPr="002E24B5">
        <w:rPr>
          <w:rFonts w:ascii="Times New Roman" w:hAnsi="Times New Roman" w:cs="Times New Roman"/>
        </w:rPr>
        <w:t xml:space="preserve"> </w:t>
      </w:r>
    </w:p>
    <w:p w14:paraId="2B53EA74" w14:textId="77777777" w:rsidR="003A7805" w:rsidRPr="002E24B5" w:rsidRDefault="003A7805" w:rsidP="003A7805">
      <w:pPr>
        <w:spacing w:after="0" w:line="240" w:lineRule="auto"/>
        <w:ind w:left="4950" w:hanging="4950"/>
        <w:jc w:val="both"/>
        <w:rPr>
          <w:rFonts w:ascii="Times New Roman" w:hAnsi="Times New Roman" w:cs="Times New Roman"/>
        </w:rPr>
      </w:pPr>
      <w:r w:rsidRPr="002E24B5">
        <w:rPr>
          <w:rFonts w:ascii="Times New Roman" w:hAnsi="Times New Roman" w:cs="Times New Roman"/>
          <w:b/>
          <w:bCs/>
        </w:rPr>
        <w:t>A napirendet tárgyaló ülés:</w:t>
      </w:r>
      <w:r w:rsidRPr="002E24B5">
        <w:rPr>
          <w:rFonts w:ascii="Times New Roman" w:hAnsi="Times New Roman" w:cs="Times New Roman"/>
        </w:rPr>
        <w:t xml:space="preserve"> </w:t>
      </w:r>
      <w:r w:rsidRPr="002E24B5">
        <w:rPr>
          <w:rFonts w:ascii="Times New Roman" w:hAnsi="Times New Roman" w:cs="Times New Roman"/>
        </w:rPr>
        <w:tab/>
      </w:r>
      <w:r w:rsidRPr="00F32E3B">
        <w:rPr>
          <w:rFonts w:ascii="Times New Roman" w:hAnsi="Times New Roman" w:cs="Times New Roman"/>
          <w:b/>
          <w:bCs/>
        </w:rPr>
        <w:tab/>
      </w:r>
      <w:r>
        <w:rPr>
          <w:rFonts w:ascii="Times New Roman" w:hAnsi="Times New Roman" w:cs="Times New Roman"/>
          <w:b/>
          <w:bCs/>
        </w:rPr>
        <w:t>Pénzügyi, Településfejlesztési és Fenntarthatósági Bizottság</w:t>
      </w:r>
      <w:r>
        <w:rPr>
          <w:rFonts w:ascii="Times New Roman" w:hAnsi="Times New Roman" w:cs="Times New Roman"/>
        </w:rPr>
        <w:t xml:space="preserve">, </w:t>
      </w:r>
      <w:r w:rsidRPr="002E24B5">
        <w:rPr>
          <w:rFonts w:ascii="Times New Roman" w:hAnsi="Times New Roman" w:cs="Times New Roman"/>
          <w:b/>
          <w:bCs/>
        </w:rPr>
        <w:t>Képviselő-testület</w:t>
      </w:r>
      <w:r w:rsidRPr="002E24B5">
        <w:rPr>
          <w:rFonts w:ascii="Times New Roman" w:hAnsi="Times New Roman" w:cs="Times New Roman"/>
        </w:rPr>
        <w:t xml:space="preserve"> </w:t>
      </w:r>
    </w:p>
    <w:p w14:paraId="4D5635E3" w14:textId="77777777" w:rsidR="003A7805" w:rsidRPr="002E24B5" w:rsidRDefault="003A7805" w:rsidP="003A7805">
      <w:pPr>
        <w:spacing w:after="0" w:line="240" w:lineRule="auto"/>
        <w:jc w:val="both"/>
        <w:rPr>
          <w:rFonts w:ascii="Times New Roman" w:hAnsi="Times New Roman" w:cs="Times New Roman"/>
          <w:b/>
          <w:bCs/>
        </w:rPr>
      </w:pPr>
      <w:r w:rsidRPr="002E24B5">
        <w:rPr>
          <w:rFonts w:ascii="Times New Roman" w:hAnsi="Times New Roman" w:cs="Times New Roman"/>
          <w:b/>
          <w:bCs/>
        </w:rPr>
        <w:t>Előterjesztő:</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Deltai Károly polgármester</w:t>
      </w:r>
    </w:p>
    <w:p w14:paraId="7F5E25D2"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Az előterjesztést készítette:</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rPr>
        <w:t>dr. Lack Mónika jegyző</w:t>
      </w:r>
      <w:r w:rsidRPr="002E24B5">
        <w:rPr>
          <w:rFonts w:ascii="Times New Roman" w:hAnsi="Times New Roman" w:cs="Times New Roman"/>
        </w:rPr>
        <w:tab/>
      </w:r>
      <w:r w:rsidRPr="002E24B5">
        <w:rPr>
          <w:rFonts w:ascii="Times New Roman" w:hAnsi="Times New Roman" w:cs="Times New Roman"/>
        </w:rPr>
        <w:tab/>
        <w:t xml:space="preserve"> </w:t>
      </w:r>
    </w:p>
    <w:p w14:paraId="59DDD9C1"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típusa: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u w:val="single"/>
        </w:rPr>
        <w:t>nyílt</w:t>
      </w:r>
      <w:r w:rsidRPr="002E24B5">
        <w:rPr>
          <w:rFonts w:ascii="Times New Roman" w:hAnsi="Times New Roman" w:cs="Times New Roman"/>
        </w:rPr>
        <w:t xml:space="preserve"> / zárt </w:t>
      </w:r>
    </w:p>
    <w:p w14:paraId="2EF7B3AE"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napirendet tárgyaló ülés típusa:</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F33374">
        <w:rPr>
          <w:rFonts w:ascii="Times New Roman" w:hAnsi="Times New Roman" w:cs="Times New Roman"/>
          <w:b/>
          <w:bCs/>
          <w:u w:val="single"/>
        </w:rPr>
        <w:t>rendes</w:t>
      </w:r>
      <w:r w:rsidRPr="002E24B5">
        <w:rPr>
          <w:rFonts w:ascii="Times New Roman" w:hAnsi="Times New Roman" w:cs="Times New Roman"/>
          <w:b/>
          <w:bCs/>
          <w:u w:val="single"/>
        </w:rPr>
        <w:t xml:space="preserve"> /</w:t>
      </w:r>
      <w:r w:rsidRPr="002E24B5">
        <w:rPr>
          <w:rFonts w:ascii="Times New Roman" w:hAnsi="Times New Roman" w:cs="Times New Roman"/>
        </w:rPr>
        <w:t xml:space="preserve"> </w:t>
      </w:r>
      <w:r w:rsidRPr="00F33374">
        <w:rPr>
          <w:rFonts w:ascii="Times New Roman" w:hAnsi="Times New Roman" w:cs="Times New Roman"/>
        </w:rPr>
        <w:t>rendkívüli</w:t>
      </w:r>
    </w:p>
    <w:p w14:paraId="6FB4E9A2"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határozat elfogadásához szükséges többség típusát:</w:t>
      </w:r>
      <w:r w:rsidRPr="002E24B5">
        <w:rPr>
          <w:rFonts w:ascii="Times New Roman" w:hAnsi="Times New Roman" w:cs="Times New Roman"/>
        </w:rPr>
        <w:t xml:space="preserve"> </w:t>
      </w:r>
      <w:r w:rsidRPr="008F7B4E">
        <w:rPr>
          <w:rFonts w:ascii="Times New Roman" w:hAnsi="Times New Roman" w:cs="Times New Roman"/>
        </w:rPr>
        <w:t>egyszerű</w:t>
      </w:r>
      <w:r w:rsidRPr="002E24B5">
        <w:rPr>
          <w:rFonts w:ascii="Times New Roman" w:hAnsi="Times New Roman" w:cs="Times New Roman"/>
        </w:rPr>
        <w:t xml:space="preserve"> /</w:t>
      </w:r>
      <w:r w:rsidRPr="008F7B4E">
        <w:rPr>
          <w:rFonts w:ascii="Times New Roman" w:hAnsi="Times New Roman" w:cs="Times New Roman"/>
          <w:b/>
          <w:bCs/>
          <w:u w:val="single"/>
        </w:rPr>
        <w:t xml:space="preserve"> minősített</w:t>
      </w:r>
      <w:r w:rsidRPr="00856F10">
        <w:rPr>
          <w:rFonts w:ascii="Times New Roman" w:hAnsi="Times New Roman" w:cs="Times New Roman"/>
        </w:rPr>
        <w:t xml:space="preserve"> </w:t>
      </w:r>
    </w:p>
    <w:p w14:paraId="0A73DA60" w14:textId="77777777" w:rsidR="003A7805" w:rsidRPr="002E24B5" w:rsidRDefault="003A7805" w:rsidP="003A7805">
      <w:pPr>
        <w:spacing w:after="0" w:line="240" w:lineRule="auto"/>
        <w:jc w:val="both"/>
        <w:rPr>
          <w:rFonts w:ascii="Times New Roman" w:hAnsi="Times New Roman" w:cs="Times New Roman"/>
        </w:rPr>
      </w:pPr>
      <w:r w:rsidRPr="002E24B5">
        <w:rPr>
          <w:rFonts w:ascii="Times New Roman" w:hAnsi="Times New Roman" w:cs="Times New Roman"/>
          <w:b/>
          <w:bCs/>
        </w:rPr>
        <w:t>A szavazás módja:</w:t>
      </w:r>
      <w:r w:rsidRPr="002E24B5">
        <w:rPr>
          <w:rFonts w:ascii="Times New Roman" w:hAnsi="Times New Roman" w:cs="Times New Roman"/>
        </w:rPr>
        <w:t xml:space="preserve"> </w:t>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rPr>
        <w:tab/>
      </w:r>
      <w:r w:rsidRPr="002E24B5">
        <w:rPr>
          <w:rFonts w:ascii="Times New Roman" w:hAnsi="Times New Roman" w:cs="Times New Roman"/>
          <w:b/>
          <w:bCs/>
          <w:u w:val="single"/>
        </w:rPr>
        <w:t>nyílt</w:t>
      </w:r>
      <w:r w:rsidRPr="002E24B5">
        <w:rPr>
          <w:rFonts w:ascii="Times New Roman" w:hAnsi="Times New Roman" w:cs="Times New Roman"/>
        </w:rPr>
        <w:t xml:space="preserve"> / titkos </w:t>
      </w:r>
    </w:p>
    <w:p w14:paraId="198D455B" w14:textId="77777777" w:rsidR="003A7805" w:rsidRPr="00820DF7" w:rsidRDefault="003A7805" w:rsidP="003A7805">
      <w:pPr>
        <w:spacing w:after="0"/>
        <w:rPr>
          <w:rFonts w:ascii="Times New Roman" w:hAnsi="Times New Roman" w:cs="Times New Roman"/>
        </w:rPr>
      </w:pPr>
    </w:p>
    <w:p w14:paraId="5BAA7B8A" w14:textId="4D5EEFB8" w:rsidR="003A7805" w:rsidRPr="00820DF7" w:rsidRDefault="003A7805" w:rsidP="003A7805">
      <w:pPr>
        <w:jc w:val="both"/>
        <w:rPr>
          <w:rFonts w:ascii="Times New Roman" w:hAnsi="Times New Roman" w:cs="Times New Roman"/>
          <w:b/>
        </w:rPr>
      </w:pPr>
      <w:r w:rsidRPr="00820DF7">
        <w:rPr>
          <w:rFonts w:ascii="Times New Roman" w:hAnsi="Times New Roman" w:cs="Times New Roman"/>
          <w:b/>
        </w:rPr>
        <w:t>1.E</w:t>
      </w:r>
      <w:r w:rsidR="00632653">
        <w:rPr>
          <w:rFonts w:ascii="Times New Roman" w:hAnsi="Times New Roman" w:cs="Times New Roman"/>
          <w:b/>
        </w:rPr>
        <w:t xml:space="preserve">LŐZMÉNYEK, KÜLÖNÖSEN AZ ADOTT TÁRGYKÖRBEN HOZOTT KORÁBBI TESTÜLETI DÖNTÉSEK ÉS AZOK VÉGREHAJTÁSÁNAK ÁLLÁSA: </w:t>
      </w:r>
      <w:r w:rsidRPr="00820DF7">
        <w:rPr>
          <w:rFonts w:ascii="Times New Roman" w:hAnsi="Times New Roman" w:cs="Times New Roman"/>
          <w:b/>
        </w:rPr>
        <w:t>---</w:t>
      </w:r>
    </w:p>
    <w:p w14:paraId="365241EA" w14:textId="72F567BF" w:rsidR="003A7805" w:rsidRDefault="003A7805" w:rsidP="003A7805">
      <w:pPr>
        <w:jc w:val="both"/>
        <w:rPr>
          <w:rFonts w:ascii="Times New Roman" w:hAnsi="Times New Roman" w:cs="Times New Roman"/>
        </w:rPr>
      </w:pPr>
      <w:r w:rsidRPr="00820DF7">
        <w:rPr>
          <w:rFonts w:ascii="Times New Roman" w:hAnsi="Times New Roman" w:cs="Times New Roman"/>
          <w:b/>
        </w:rPr>
        <w:t>2. J</w:t>
      </w:r>
      <w:r w:rsidR="00AD3191">
        <w:rPr>
          <w:rFonts w:ascii="Times New Roman" w:hAnsi="Times New Roman" w:cs="Times New Roman"/>
          <w:b/>
        </w:rPr>
        <w:t>OGSZABÁLYI HIVATKOZÁSOK</w:t>
      </w:r>
      <w:r w:rsidRPr="00820DF7">
        <w:rPr>
          <w:rFonts w:ascii="Times New Roman" w:hAnsi="Times New Roman" w:cs="Times New Roman"/>
        </w:rPr>
        <w:t>:</w:t>
      </w:r>
      <w:r>
        <w:rPr>
          <w:rFonts w:ascii="Times New Roman" w:hAnsi="Times New Roman" w:cs="Times New Roman"/>
        </w:rPr>
        <w:t xml:space="preserve"> </w:t>
      </w:r>
    </w:p>
    <w:p w14:paraId="0CB76D40" w14:textId="7D2D14A6" w:rsidR="003A7805" w:rsidRDefault="00FD4234" w:rsidP="003A7805">
      <w:pPr>
        <w:spacing w:after="0"/>
        <w:jc w:val="both"/>
        <w:rPr>
          <w:rFonts w:ascii="Times New Roman" w:hAnsi="Times New Roman" w:cs="Times New Roman"/>
        </w:rPr>
      </w:pPr>
      <w:r>
        <w:rPr>
          <w:rFonts w:ascii="Times New Roman" w:hAnsi="Times New Roman" w:cs="Times New Roman"/>
        </w:rPr>
        <w:t xml:space="preserve">- </w:t>
      </w:r>
      <w:r w:rsidR="003A7805">
        <w:rPr>
          <w:rFonts w:ascii="Times New Roman" w:hAnsi="Times New Roman" w:cs="Times New Roman"/>
        </w:rPr>
        <w:t>A</w:t>
      </w:r>
      <w:r w:rsidR="003A7805" w:rsidRPr="00820DF7">
        <w:rPr>
          <w:rFonts w:ascii="Times New Roman" w:hAnsi="Times New Roman" w:cs="Times New Roman"/>
        </w:rPr>
        <w:t xml:space="preserve"> </w:t>
      </w:r>
      <w:r w:rsidR="003A7805" w:rsidRPr="003368BD">
        <w:rPr>
          <w:rFonts w:ascii="Times New Roman" w:hAnsi="Times New Roman" w:cs="Times New Roman"/>
        </w:rPr>
        <w:t>helyi adókról szóló 1990. évi C. törvény</w:t>
      </w:r>
    </w:p>
    <w:p w14:paraId="73E6EF69" w14:textId="0AE48E20" w:rsidR="003A7805" w:rsidRDefault="00FD4234" w:rsidP="003A7805">
      <w:pPr>
        <w:spacing w:after="0"/>
        <w:jc w:val="both"/>
        <w:rPr>
          <w:rFonts w:ascii="Times New Roman" w:hAnsi="Times New Roman" w:cs="Times New Roman"/>
        </w:rPr>
      </w:pPr>
      <w:r>
        <w:rPr>
          <w:rFonts w:ascii="Times New Roman" w:hAnsi="Times New Roman" w:cs="Times New Roman"/>
        </w:rPr>
        <w:t>- Az a</w:t>
      </w:r>
      <w:r w:rsidR="003A7805" w:rsidRPr="003368BD">
        <w:rPr>
          <w:rFonts w:ascii="Times New Roman" w:hAnsi="Times New Roman" w:cs="Times New Roman"/>
        </w:rPr>
        <w:t>dózás eljárási kérdéseit az adózás rendjéről szóló 2017. évi CL. törvé</w:t>
      </w:r>
      <w:r w:rsidR="003A7805">
        <w:rPr>
          <w:rFonts w:ascii="Times New Roman" w:hAnsi="Times New Roman" w:cs="Times New Roman"/>
        </w:rPr>
        <w:t xml:space="preserve">ny </w:t>
      </w:r>
    </w:p>
    <w:p w14:paraId="7D7B9410" w14:textId="590B4975" w:rsidR="003A7805" w:rsidRPr="00820DF7" w:rsidRDefault="00FD4234" w:rsidP="003A7805">
      <w:pPr>
        <w:spacing w:after="0"/>
        <w:jc w:val="both"/>
        <w:rPr>
          <w:rFonts w:ascii="Times New Roman" w:hAnsi="Times New Roman" w:cs="Times New Roman"/>
        </w:rPr>
      </w:pPr>
      <w:r>
        <w:rPr>
          <w:rFonts w:ascii="Times New Roman" w:hAnsi="Times New Roman" w:cs="Times New Roman"/>
        </w:rPr>
        <w:t xml:space="preserve">- </w:t>
      </w:r>
      <w:r w:rsidR="003A7805" w:rsidRPr="003368BD">
        <w:rPr>
          <w:rFonts w:ascii="Times New Roman" w:hAnsi="Times New Roman" w:cs="Times New Roman"/>
        </w:rPr>
        <w:t>Magyarország gazdasági stabilitásáról szóló 2011. évi CXCIV. törvény</w:t>
      </w:r>
    </w:p>
    <w:p w14:paraId="08EC3303" w14:textId="77777777" w:rsidR="003A7805" w:rsidRDefault="003A7805" w:rsidP="003A7805">
      <w:pPr>
        <w:spacing w:after="0"/>
        <w:jc w:val="both"/>
        <w:rPr>
          <w:rFonts w:ascii="Times New Roman" w:hAnsi="Times New Roman" w:cs="Times New Roman"/>
          <w:b/>
        </w:rPr>
      </w:pPr>
    </w:p>
    <w:p w14:paraId="7A6EA43B" w14:textId="59D4B646" w:rsidR="00632653" w:rsidRDefault="003A7805" w:rsidP="003A7805">
      <w:pPr>
        <w:spacing w:after="0"/>
        <w:jc w:val="both"/>
        <w:rPr>
          <w:rFonts w:ascii="Times New Roman" w:hAnsi="Times New Roman" w:cs="Times New Roman"/>
          <w:b/>
        </w:rPr>
      </w:pPr>
      <w:r w:rsidRPr="002E6E74">
        <w:rPr>
          <w:rFonts w:ascii="Times New Roman" w:hAnsi="Times New Roman" w:cs="Times New Roman"/>
          <w:b/>
        </w:rPr>
        <w:t>3.K</w:t>
      </w:r>
      <w:r w:rsidR="00AD3191">
        <w:rPr>
          <w:rFonts w:ascii="Times New Roman" w:hAnsi="Times New Roman" w:cs="Times New Roman"/>
          <w:b/>
        </w:rPr>
        <w:t>ÖLTSÉGKIHATÁSOK ÉS EGYÉB SZÜKSÉGES FELTÉTELEK, ILLETVE MEGTEREMTÉSÜK</w:t>
      </w:r>
      <w:r w:rsidR="00632653">
        <w:rPr>
          <w:rFonts w:ascii="Times New Roman" w:hAnsi="Times New Roman" w:cs="Times New Roman"/>
          <w:b/>
        </w:rPr>
        <w:t xml:space="preserve"> JAVASOLT FORRÁSAI:</w:t>
      </w:r>
    </w:p>
    <w:p w14:paraId="504700C4" w14:textId="77777777" w:rsidR="003A7805" w:rsidRPr="00820DF7" w:rsidRDefault="003A7805" w:rsidP="003A7805">
      <w:pPr>
        <w:spacing w:after="0"/>
        <w:jc w:val="both"/>
        <w:rPr>
          <w:rFonts w:ascii="Times New Roman" w:hAnsi="Times New Roman" w:cs="Times New Roman"/>
          <w:b/>
        </w:rPr>
      </w:pPr>
    </w:p>
    <w:p w14:paraId="4EF52FE6" w14:textId="2350FDF9" w:rsidR="003A7805" w:rsidRPr="00820DF7" w:rsidRDefault="003A7805" w:rsidP="003A7805">
      <w:pPr>
        <w:spacing w:after="0"/>
        <w:jc w:val="both"/>
        <w:rPr>
          <w:rFonts w:ascii="Times New Roman" w:hAnsi="Times New Roman" w:cs="Times New Roman"/>
          <w:b/>
        </w:rPr>
      </w:pPr>
      <w:r w:rsidRPr="00820DF7">
        <w:rPr>
          <w:rFonts w:ascii="Times New Roman" w:hAnsi="Times New Roman" w:cs="Times New Roman"/>
          <w:b/>
        </w:rPr>
        <w:t>4. T</w:t>
      </w:r>
      <w:r w:rsidR="00AD3191">
        <w:rPr>
          <w:rFonts w:ascii="Times New Roman" w:hAnsi="Times New Roman" w:cs="Times New Roman"/>
          <w:b/>
        </w:rPr>
        <w:t>ÉNYÁLLÁS BEMUTATÁSA</w:t>
      </w:r>
      <w:r w:rsidRPr="00820DF7">
        <w:rPr>
          <w:rFonts w:ascii="Times New Roman" w:hAnsi="Times New Roman" w:cs="Times New Roman"/>
          <w:b/>
        </w:rPr>
        <w:t xml:space="preserve">: </w:t>
      </w:r>
    </w:p>
    <w:p w14:paraId="2F3B7C72" w14:textId="77777777" w:rsidR="003A7805" w:rsidRDefault="003A7805" w:rsidP="003A7805">
      <w:pPr>
        <w:spacing w:after="0"/>
        <w:ind w:right="4"/>
        <w:jc w:val="both"/>
        <w:rPr>
          <w:rFonts w:ascii="Times New Roman" w:hAnsi="Times New Roman" w:cs="Times New Roman"/>
        </w:rPr>
      </w:pPr>
    </w:p>
    <w:p w14:paraId="46940046" w14:textId="14FDE2C8" w:rsidR="002F6E1A" w:rsidRPr="002F6E1A" w:rsidRDefault="002F6E1A" w:rsidP="003A7805">
      <w:pPr>
        <w:spacing w:after="0"/>
        <w:ind w:right="4"/>
        <w:jc w:val="both"/>
        <w:rPr>
          <w:rFonts w:ascii="Times New Roman" w:hAnsi="Times New Roman" w:cs="Times New Roman"/>
          <w:b/>
          <w:bCs/>
        </w:rPr>
      </w:pPr>
      <w:r w:rsidRPr="002F6E1A">
        <w:rPr>
          <w:rFonts w:ascii="Times New Roman" w:hAnsi="Times New Roman" w:cs="Times New Roman"/>
          <w:b/>
          <w:bCs/>
        </w:rPr>
        <w:t>I.</w:t>
      </w:r>
    </w:p>
    <w:p w14:paraId="1821FEDA" w14:textId="77777777" w:rsidR="003A7805" w:rsidRPr="003368BD" w:rsidRDefault="003A7805" w:rsidP="003A7805">
      <w:pPr>
        <w:spacing w:after="239"/>
        <w:ind w:right="4"/>
        <w:jc w:val="both"/>
        <w:rPr>
          <w:rFonts w:ascii="Times New Roman" w:hAnsi="Times New Roman" w:cs="Times New Roman"/>
        </w:rPr>
      </w:pPr>
      <w:r w:rsidRPr="003368BD">
        <w:rPr>
          <w:rFonts w:ascii="Times New Roman" w:hAnsi="Times New Roman" w:cs="Times New Roman"/>
        </w:rPr>
        <w:t xml:space="preserve">A helyi önkormányzat adóztatási tevékenységét a helyi adókról szóló 1990. évi C. törvény (továbbiakban: </w:t>
      </w:r>
      <w:proofErr w:type="spellStart"/>
      <w:r w:rsidRPr="003368BD">
        <w:rPr>
          <w:rFonts w:ascii="Times New Roman" w:hAnsi="Times New Roman" w:cs="Times New Roman"/>
        </w:rPr>
        <w:t>Htv</w:t>
      </w:r>
      <w:proofErr w:type="spellEnd"/>
      <w:r w:rsidRPr="003368BD">
        <w:rPr>
          <w:rFonts w:ascii="Times New Roman" w:hAnsi="Times New Roman" w:cs="Times New Roman"/>
        </w:rPr>
        <w:t>.) alapján és keretei között megalkotott helyi rendelet alapján végezheti. Az adózás eljárási kérdéseit az adózás rendjéről szóló 2017. évi CL. törvény (továbbiakban: Art.) szabályozza.</w:t>
      </w:r>
    </w:p>
    <w:p w14:paraId="6B3AB813" w14:textId="77777777" w:rsidR="003A7805" w:rsidRPr="003368BD" w:rsidRDefault="003A7805" w:rsidP="003A7805">
      <w:pPr>
        <w:spacing w:after="0" w:line="240" w:lineRule="auto"/>
        <w:ind w:left="9" w:right="4"/>
        <w:jc w:val="both"/>
        <w:rPr>
          <w:rFonts w:ascii="Times New Roman" w:hAnsi="Times New Roman" w:cs="Times New Roman"/>
        </w:rPr>
      </w:pPr>
      <w:r w:rsidRPr="003368BD">
        <w:rPr>
          <w:rFonts w:ascii="Times New Roman" w:hAnsi="Times New Roman" w:cs="Times New Roman"/>
          <w:noProof/>
        </w:rPr>
        <w:drawing>
          <wp:anchor distT="0" distB="0" distL="114300" distR="114300" simplePos="0" relativeHeight="251659264" behindDoc="0" locked="0" layoutInCell="1" allowOverlap="0" wp14:anchorId="71F64194" wp14:editId="0F3EB937">
            <wp:simplePos x="0" y="0"/>
            <wp:positionH relativeFrom="page">
              <wp:posOffset>6553200</wp:posOffset>
            </wp:positionH>
            <wp:positionV relativeFrom="page">
              <wp:posOffset>640263</wp:posOffset>
            </wp:positionV>
            <wp:extent cx="24384" cy="24391"/>
            <wp:effectExtent l="0" t="0" r="0" b="0"/>
            <wp:wrapTopAndBottom/>
            <wp:docPr id="2389" name="Picture 2389"/>
            <wp:cNvGraphicFramePr/>
            <a:graphic xmlns:a="http://schemas.openxmlformats.org/drawingml/2006/main">
              <a:graphicData uri="http://schemas.openxmlformats.org/drawingml/2006/picture">
                <pic:pic xmlns:pic="http://schemas.openxmlformats.org/drawingml/2006/picture">
                  <pic:nvPicPr>
                    <pic:cNvPr id="2389" name="Picture 2389"/>
                    <pic:cNvPicPr/>
                  </pic:nvPicPr>
                  <pic:blipFill>
                    <a:blip r:embed="rId9"/>
                    <a:stretch>
                      <a:fillRect/>
                    </a:stretch>
                  </pic:blipFill>
                  <pic:spPr>
                    <a:xfrm>
                      <a:off x="0" y="0"/>
                      <a:ext cx="24384" cy="24391"/>
                    </a:xfrm>
                    <a:prstGeom prst="rect">
                      <a:avLst/>
                    </a:prstGeom>
                  </pic:spPr>
                </pic:pic>
              </a:graphicData>
            </a:graphic>
          </wp:anchor>
        </w:drawing>
      </w:r>
      <w:r w:rsidRPr="003368BD">
        <w:rPr>
          <w:rFonts w:ascii="Times New Roman" w:hAnsi="Times New Roman" w:cs="Times New Roman"/>
        </w:rPr>
        <w:t>Az önkormányzat által beszedett helyi adók tekintetében a képviselő-testület évenként felülvizsgálja az adómértékeket,</w:t>
      </w:r>
      <w:r>
        <w:rPr>
          <w:rFonts w:ascii="Times New Roman" w:hAnsi="Times New Roman" w:cs="Times New Roman"/>
        </w:rPr>
        <w:t xml:space="preserve"> </w:t>
      </w:r>
      <w:r w:rsidRPr="003368BD">
        <w:rPr>
          <w:rFonts w:ascii="Times New Roman" w:hAnsi="Times New Roman" w:cs="Times New Roman"/>
        </w:rPr>
        <w:t>és szükség esetén módosíthatja azokat.</w:t>
      </w:r>
    </w:p>
    <w:p w14:paraId="46B4AAA9" w14:textId="77777777" w:rsidR="003A7805" w:rsidRDefault="003A7805" w:rsidP="003A7805">
      <w:pPr>
        <w:spacing w:after="0"/>
        <w:ind w:left="9" w:right="4"/>
        <w:jc w:val="both"/>
        <w:rPr>
          <w:rFonts w:ascii="Times New Roman" w:hAnsi="Times New Roman" w:cs="Times New Roman"/>
        </w:rPr>
      </w:pPr>
    </w:p>
    <w:p w14:paraId="25D25509" w14:textId="3B573377" w:rsidR="00B455C0" w:rsidRDefault="00B455C0" w:rsidP="00140F10">
      <w:pPr>
        <w:spacing w:after="251" w:line="216" w:lineRule="auto"/>
        <w:ind w:left="24" w:right="14" w:hanging="10"/>
        <w:jc w:val="both"/>
        <w:rPr>
          <w:rFonts w:ascii="Times New Roman" w:hAnsi="Times New Roman" w:cs="Times New Roman"/>
        </w:rPr>
      </w:pPr>
      <w:r w:rsidRPr="00B455C0">
        <w:rPr>
          <w:rFonts w:ascii="Times New Roman" w:hAnsi="Times New Roman" w:cs="Times New Roman"/>
        </w:rPr>
        <w:t xml:space="preserve">Magyarország gazdasági stabilitásáról szóló 2011. évi CXCIV. törvény (a továbbiakban: </w:t>
      </w:r>
      <w:proofErr w:type="spellStart"/>
      <w:r w:rsidRPr="00B455C0">
        <w:rPr>
          <w:rFonts w:ascii="Times New Roman" w:hAnsi="Times New Roman" w:cs="Times New Roman"/>
        </w:rPr>
        <w:t>Gst</w:t>
      </w:r>
      <w:proofErr w:type="spellEnd"/>
      <w:r w:rsidRPr="00B455C0">
        <w:rPr>
          <w:rFonts w:ascii="Times New Roman" w:hAnsi="Times New Roman" w:cs="Times New Roman"/>
        </w:rPr>
        <w:t xml:space="preserve">.) 32. </w:t>
      </w:r>
      <w:proofErr w:type="gramStart"/>
      <w:r w:rsidR="00CE292E">
        <w:rPr>
          <w:rFonts w:ascii="Times New Roman" w:hAnsi="Times New Roman" w:cs="Times New Roman"/>
        </w:rPr>
        <w:t>§</w:t>
      </w:r>
      <w:r>
        <w:rPr>
          <w:rFonts w:ascii="Times New Roman" w:hAnsi="Times New Roman" w:cs="Times New Roman"/>
        </w:rPr>
        <w:t>.</w:t>
      </w:r>
      <w:r w:rsidRPr="00B455C0">
        <w:rPr>
          <w:rFonts w:ascii="Times New Roman" w:hAnsi="Times New Roman" w:cs="Times New Roman"/>
        </w:rPr>
        <w:t>-</w:t>
      </w:r>
      <w:proofErr w:type="gramEnd"/>
      <w:r w:rsidRPr="00B455C0">
        <w:rPr>
          <w:rFonts w:ascii="Times New Roman" w:hAnsi="Times New Roman" w:cs="Times New Roman"/>
        </w:rPr>
        <w:t>a szerint fizetési kötelezettséget megállapító, fizetésre kötelezettek körét bővítő, fizetési kötelezettség terhét növelő, a kedvezményt, mentességet megszüntető vagy korlátozó jogszabály kihirdetése és hatálybalépése között legalább 30 napnak el kell telnie.</w:t>
      </w:r>
    </w:p>
    <w:p w14:paraId="36023773" w14:textId="22F84E5E" w:rsidR="00B455C0" w:rsidRPr="00B455C0" w:rsidRDefault="00B455C0" w:rsidP="00B455C0">
      <w:pPr>
        <w:spacing w:after="225" w:line="216" w:lineRule="auto"/>
        <w:ind w:left="24" w:right="14" w:hanging="10"/>
        <w:jc w:val="both"/>
        <w:rPr>
          <w:rFonts w:ascii="Times New Roman" w:hAnsi="Times New Roman" w:cs="Times New Roman"/>
        </w:rPr>
      </w:pPr>
      <w:r w:rsidRPr="00B455C0">
        <w:rPr>
          <w:rFonts w:ascii="Times New Roman" w:hAnsi="Times New Roman" w:cs="Times New Roman"/>
        </w:rPr>
        <w:t xml:space="preserve">A </w:t>
      </w:r>
      <w:proofErr w:type="spellStart"/>
      <w:r w:rsidRPr="00B455C0">
        <w:rPr>
          <w:rFonts w:ascii="Times New Roman" w:hAnsi="Times New Roman" w:cs="Times New Roman"/>
        </w:rPr>
        <w:t>Htv</w:t>
      </w:r>
      <w:proofErr w:type="spellEnd"/>
      <w:r w:rsidRPr="00B455C0">
        <w:rPr>
          <w:rFonts w:ascii="Times New Roman" w:hAnsi="Times New Roman" w:cs="Times New Roman"/>
        </w:rPr>
        <w:t xml:space="preserve">. </w:t>
      </w:r>
      <w:r>
        <w:rPr>
          <w:rFonts w:ascii="Times New Roman" w:hAnsi="Times New Roman" w:cs="Times New Roman"/>
        </w:rPr>
        <w:t xml:space="preserve">alapján </w:t>
      </w:r>
      <w:r w:rsidRPr="00B455C0">
        <w:rPr>
          <w:rFonts w:ascii="Times New Roman" w:hAnsi="Times New Roman" w:cs="Times New Roman"/>
        </w:rPr>
        <w:t xml:space="preserve">a Képviselő-testület jogosult arra, hogy a helyi sajátosságoknak, az adózók teherviselő-képességének és </w:t>
      </w:r>
      <w:r>
        <w:rPr>
          <w:rFonts w:ascii="Times New Roman" w:hAnsi="Times New Roman" w:cs="Times New Roman"/>
        </w:rPr>
        <w:t>a települése</w:t>
      </w:r>
      <w:r w:rsidRPr="00B455C0">
        <w:rPr>
          <w:rFonts w:ascii="Times New Roman" w:hAnsi="Times New Roman" w:cs="Times New Roman"/>
        </w:rPr>
        <w:t>n élők közösségi szükségleteinek együttes figyelembevételével, a törvényi kereteken belül alakítsa ki a helyi adók körét és azok mértékét.</w:t>
      </w:r>
    </w:p>
    <w:p w14:paraId="0E15FF03" w14:textId="3C332813" w:rsidR="00B455C0" w:rsidRPr="00B455C0" w:rsidRDefault="00B455C0" w:rsidP="00B455C0">
      <w:pPr>
        <w:spacing w:after="243" w:line="216" w:lineRule="auto"/>
        <w:ind w:left="24" w:right="14" w:hanging="10"/>
        <w:jc w:val="both"/>
        <w:rPr>
          <w:rFonts w:ascii="Times New Roman" w:hAnsi="Times New Roman" w:cs="Times New Roman"/>
        </w:rPr>
      </w:pPr>
      <w:r w:rsidRPr="00B455C0">
        <w:rPr>
          <w:rFonts w:ascii="Times New Roman" w:hAnsi="Times New Roman" w:cs="Times New Roman"/>
        </w:rPr>
        <w:lastRenderedPageBreak/>
        <w:t xml:space="preserve">A települési önkormányzat az illetékességi területén rendelettel olyan települési adót, települési adókat vezethet be, amelyet vagy amelyeket törvény nem tilt. A települési önkormányzat települési adót </w:t>
      </w:r>
      <w:r w:rsidR="00D252CD">
        <w:rPr>
          <w:rFonts w:ascii="Times New Roman" w:hAnsi="Times New Roman" w:cs="Times New Roman"/>
        </w:rPr>
        <w:t>-</w:t>
      </w:r>
      <w:r w:rsidRPr="00B455C0">
        <w:rPr>
          <w:rFonts w:ascii="Times New Roman" w:hAnsi="Times New Roman" w:cs="Times New Roman"/>
        </w:rPr>
        <w:t xml:space="preserve"> a termőföld, a termőföld tulajdonjoga, a termőföldre ingatlannyilvántartásba bejegyzett vagyoni érték</w:t>
      </w:r>
      <w:r w:rsidR="00D252CD">
        <w:rPr>
          <w:rFonts w:ascii="Times New Roman" w:hAnsi="Times New Roman" w:cs="Times New Roman"/>
        </w:rPr>
        <w:t>ű</w:t>
      </w:r>
      <w:r w:rsidRPr="00B455C0">
        <w:rPr>
          <w:rFonts w:ascii="Times New Roman" w:hAnsi="Times New Roman" w:cs="Times New Roman"/>
        </w:rPr>
        <w:t xml:space="preserve"> jog kivételével bármely adótárgyra megállapíthat, feltéve, hogy arra nem terjed ki törvényben szabályozott közteher hatálya.</w:t>
      </w:r>
    </w:p>
    <w:p w14:paraId="6896F3E5" w14:textId="77777777" w:rsidR="00B455C0" w:rsidRDefault="00B455C0" w:rsidP="00B455C0">
      <w:pPr>
        <w:spacing w:after="0" w:line="216" w:lineRule="auto"/>
        <w:ind w:left="24" w:right="715" w:hanging="10"/>
        <w:jc w:val="both"/>
        <w:rPr>
          <w:rFonts w:ascii="Times New Roman" w:hAnsi="Times New Roman" w:cs="Times New Roman"/>
        </w:rPr>
      </w:pPr>
      <w:r w:rsidRPr="00B455C0">
        <w:rPr>
          <w:rFonts w:ascii="Times New Roman" w:hAnsi="Times New Roman" w:cs="Times New Roman"/>
        </w:rPr>
        <w:t>A törvény szerint az önkormányzatoknak lehetősége van</w:t>
      </w:r>
    </w:p>
    <w:p w14:paraId="5C3303E6" w14:textId="1358B6BA" w:rsidR="00B455C0" w:rsidRDefault="00D252CD" w:rsidP="00B455C0">
      <w:pPr>
        <w:spacing w:after="0" w:line="216" w:lineRule="auto"/>
        <w:ind w:left="24" w:right="715" w:hanging="10"/>
        <w:jc w:val="both"/>
        <w:rPr>
          <w:rFonts w:ascii="Times New Roman" w:hAnsi="Times New Roman" w:cs="Times New Roman"/>
        </w:rPr>
      </w:pPr>
      <w:r>
        <w:rPr>
          <w:rFonts w:ascii="Times New Roman" w:hAnsi="Times New Roman" w:cs="Times New Roman"/>
        </w:rPr>
        <w:t>-</w:t>
      </w:r>
      <w:r w:rsidR="00B455C0" w:rsidRPr="00B455C0">
        <w:rPr>
          <w:rFonts w:ascii="Times New Roman" w:hAnsi="Times New Roman" w:cs="Times New Roman"/>
        </w:rPr>
        <w:t>vagyoni típusú adók: építményadó, telekadó</w:t>
      </w:r>
    </w:p>
    <w:p w14:paraId="7CE4CD75" w14:textId="4D66B4F1" w:rsidR="00B455C0" w:rsidRPr="00B455C0" w:rsidRDefault="00D252CD" w:rsidP="00B455C0">
      <w:pPr>
        <w:spacing w:after="0" w:line="216" w:lineRule="auto"/>
        <w:ind w:left="24" w:right="715" w:hanging="10"/>
        <w:jc w:val="both"/>
        <w:rPr>
          <w:rFonts w:ascii="Times New Roman" w:hAnsi="Times New Roman" w:cs="Times New Roman"/>
        </w:rPr>
      </w:pPr>
      <w:r>
        <w:rPr>
          <w:rFonts w:ascii="Times New Roman" w:hAnsi="Times New Roman" w:cs="Times New Roman"/>
        </w:rPr>
        <w:t>-</w:t>
      </w:r>
      <w:r w:rsidR="00B455C0" w:rsidRPr="00B455C0">
        <w:rPr>
          <w:rFonts w:ascii="Times New Roman" w:hAnsi="Times New Roman" w:cs="Times New Roman"/>
        </w:rPr>
        <w:t>kommunális jelleg</w:t>
      </w:r>
      <w:r>
        <w:rPr>
          <w:rFonts w:ascii="Times New Roman" w:hAnsi="Times New Roman" w:cs="Times New Roman"/>
        </w:rPr>
        <w:t>ű</w:t>
      </w:r>
      <w:r w:rsidR="00B455C0" w:rsidRPr="00B455C0">
        <w:rPr>
          <w:rFonts w:ascii="Times New Roman" w:hAnsi="Times New Roman" w:cs="Times New Roman"/>
        </w:rPr>
        <w:t xml:space="preserve"> adók: magánszemélyek kommunális adója, idegenforgalmi adó</w:t>
      </w:r>
    </w:p>
    <w:p w14:paraId="53520332" w14:textId="7838644E" w:rsidR="00B455C0" w:rsidRDefault="00D252CD" w:rsidP="00B455C0">
      <w:pPr>
        <w:spacing w:after="0" w:line="216" w:lineRule="auto"/>
        <w:ind w:left="24" w:right="7550" w:hanging="10"/>
        <w:jc w:val="both"/>
        <w:rPr>
          <w:rFonts w:ascii="Times New Roman" w:hAnsi="Times New Roman" w:cs="Times New Roman"/>
          <w:noProof/>
        </w:rPr>
      </w:pPr>
      <w:r>
        <w:rPr>
          <w:rFonts w:ascii="Times New Roman" w:hAnsi="Times New Roman" w:cs="Times New Roman"/>
        </w:rPr>
        <w:t>-</w:t>
      </w:r>
      <w:r w:rsidR="00B455C0" w:rsidRPr="00B455C0">
        <w:rPr>
          <w:rFonts w:ascii="Times New Roman" w:hAnsi="Times New Roman" w:cs="Times New Roman"/>
        </w:rPr>
        <w:t xml:space="preserve">helyi iparűzési adó </w:t>
      </w:r>
    </w:p>
    <w:p w14:paraId="70AB0A9F" w14:textId="266CED9D" w:rsidR="00B455C0" w:rsidRPr="00B455C0" w:rsidRDefault="00D252CD" w:rsidP="00B455C0">
      <w:pPr>
        <w:spacing w:after="0" w:line="216" w:lineRule="auto"/>
        <w:ind w:right="7550"/>
        <w:jc w:val="both"/>
        <w:rPr>
          <w:rFonts w:ascii="Times New Roman" w:hAnsi="Times New Roman" w:cs="Times New Roman"/>
          <w:noProof/>
        </w:rPr>
      </w:pPr>
      <w:r>
        <w:rPr>
          <w:rFonts w:ascii="Times New Roman" w:hAnsi="Times New Roman" w:cs="Times New Roman"/>
        </w:rPr>
        <w:t>-</w:t>
      </w:r>
      <w:r w:rsidR="00B455C0" w:rsidRPr="00B455C0">
        <w:rPr>
          <w:rFonts w:ascii="Times New Roman" w:hAnsi="Times New Roman" w:cs="Times New Roman"/>
        </w:rPr>
        <w:t>települési adó bevezetésére.</w:t>
      </w:r>
    </w:p>
    <w:p w14:paraId="282F8C40" w14:textId="77777777" w:rsidR="00B455C0" w:rsidRPr="00B455C0" w:rsidRDefault="00B455C0" w:rsidP="00B455C0">
      <w:pPr>
        <w:spacing w:after="0" w:line="216" w:lineRule="auto"/>
        <w:ind w:left="24" w:right="7550" w:hanging="10"/>
        <w:jc w:val="both"/>
        <w:rPr>
          <w:rFonts w:ascii="Times New Roman" w:hAnsi="Times New Roman" w:cs="Times New Roman"/>
        </w:rPr>
      </w:pPr>
    </w:p>
    <w:p w14:paraId="6CC35F2F" w14:textId="77777777" w:rsidR="00B455C0" w:rsidRPr="00B455C0" w:rsidRDefault="00B455C0" w:rsidP="0065411C">
      <w:pPr>
        <w:spacing w:after="0" w:line="216" w:lineRule="auto"/>
        <w:ind w:left="24" w:right="14" w:hanging="10"/>
        <w:jc w:val="both"/>
        <w:rPr>
          <w:rFonts w:ascii="Times New Roman" w:hAnsi="Times New Roman" w:cs="Times New Roman"/>
        </w:rPr>
      </w:pPr>
      <w:r w:rsidRPr="00B455C0">
        <w:rPr>
          <w:rFonts w:ascii="Times New Roman" w:hAnsi="Times New Roman" w:cs="Times New Roman"/>
        </w:rPr>
        <w:t>Magánszemélyek esetében az önkormányzatnak van arra lehetősége, hogy a törvényben meghatározott mentességeket, kedvezményeket további mentességekkel és kedvezményekkel kibővítse. Az adókkal kapcsolatos önkormányzati kedvezményekről, mentességekről is az adórendeletben kell rendelkezni.</w:t>
      </w:r>
    </w:p>
    <w:p w14:paraId="27BD69A7" w14:textId="77777777" w:rsidR="0065411C" w:rsidRDefault="0065411C" w:rsidP="0065411C">
      <w:pPr>
        <w:spacing w:after="0" w:line="216" w:lineRule="auto"/>
        <w:ind w:right="14"/>
        <w:jc w:val="both"/>
        <w:rPr>
          <w:rFonts w:ascii="Times New Roman" w:hAnsi="Times New Roman" w:cs="Times New Roman"/>
        </w:rPr>
      </w:pPr>
    </w:p>
    <w:p w14:paraId="37FA1514" w14:textId="047F6E76" w:rsidR="00B455C0" w:rsidRDefault="00B455C0" w:rsidP="0065411C">
      <w:pPr>
        <w:spacing w:after="0" w:line="216" w:lineRule="auto"/>
        <w:ind w:right="14"/>
        <w:jc w:val="both"/>
        <w:rPr>
          <w:rFonts w:ascii="Times New Roman" w:hAnsi="Times New Roman" w:cs="Times New Roman"/>
        </w:rPr>
      </w:pPr>
      <w:r w:rsidRPr="00B455C0">
        <w:rPr>
          <w:rFonts w:ascii="Times New Roman" w:hAnsi="Times New Roman" w:cs="Times New Roman"/>
        </w:rPr>
        <w:t xml:space="preserve">Az önkormányzat adómegállapítási jogát korlátozza az, hogy az adóalanyt egy meghatározott adótárgy (épület, épületrész, telek) esetében csak egyféle adó fizetésére kötelezheti. </w:t>
      </w:r>
    </w:p>
    <w:p w14:paraId="1E277DCB" w14:textId="19A88239" w:rsidR="00B455C0" w:rsidRPr="00B455C0" w:rsidRDefault="00B455C0" w:rsidP="00B455C0">
      <w:pPr>
        <w:spacing w:after="346" w:line="216" w:lineRule="auto"/>
        <w:ind w:left="24" w:right="14" w:hanging="10"/>
        <w:jc w:val="both"/>
        <w:rPr>
          <w:rFonts w:ascii="Times New Roman" w:hAnsi="Times New Roman" w:cs="Times New Roman"/>
        </w:rPr>
      </w:pPr>
      <w:r w:rsidRPr="00B455C0">
        <w:rPr>
          <w:rFonts w:ascii="Times New Roman" w:hAnsi="Times New Roman" w:cs="Times New Roman"/>
        </w:rPr>
        <w:t xml:space="preserve">A vagyoni típusú adók körében az adót egységesen </w:t>
      </w:r>
      <w:r>
        <w:rPr>
          <w:rFonts w:ascii="Times New Roman" w:hAnsi="Times New Roman" w:cs="Times New Roman"/>
        </w:rPr>
        <w:t>-</w:t>
      </w:r>
      <w:r w:rsidRPr="00B455C0">
        <w:rPr>
          <w:rFonts w:ascii="Times New Roman" w:hAnsi="Times New Roman" w:cs="Times New Roman"/>
        </w:rPr>
        <w:t xml:space="preserve"> tételes összegben vagy a korrigált forgalmi érték alapulvételével </w:t>
      </w:r>
      <w:r>
        <w:rPr>
          <w:rFonts w:ascii="Times New Roman" w:hAnsi="Times New Roman" w:cs="Times New Roman"/>
        </w:rPr>
        <w:t>-</w:t>
      </w:r>
      <w:r w:rsidRPr="00B455C0">
        <w:rPr>
          <w:rFonts w:ascii="Times New Roman" w:hAnsi="Times New Roman" w:cs="Times New Roman"/>
        </w:rPr>
        <w:t xml:space="preserve"> határozhatja meg az önkormányzat.</w:t>
      </w:r>
    </w:p>
    <w:p w14:paraId="6C11A7FD" w14:textId="4A145A0C" w:rsidR="00B455C0" w:rsidRPr="00B455C0" w:rsidRDefault="00B455C0" w:rsidP="00B455C0">
      <w:pPr>
        <w:spacing w:after="3" w:line="216" w:lineRule="auto"/>
        <w:ind w:left="24" w:right="14" w:hanging="10"/>
        <w:jc w:val="both"/>
        <w:rPr>
          <w:rFonts w:ascii="Times New Roman" w:hAnsi="Times New Roman" w:cs="Times New Roman"/>
        </w:rPr>
      </w:pPr>
      <w:r w:rsidRPr="00B455C0">
        <w:rPr>
          <w:rFonts w:ascii="Times New Roman" w:hAnsi="Times New Roman" w:cs="Times New Roman"/>
        </w:rPr>
        <w:t>A bevezetett adó mértékeként nem állapíthat meg többet az adómaximumnál. A helyi iparűzési adó esetén egy adómérték alkalmazható. A magasabb szint</w:t>
      </w:r>
      <w:r>
        <w:rPr>
          <w:rFonts w:ascii="Times New Roman" w:hAnsi="Times New Roman" w:cs="Times New Roman"/>
        </w:rPr>
        <w:t>ű</w:t>
      </w:r>
      <w:r w:rsidRPr="00B455C0">
        <w:rPr>
          <w:rFonts w:ascii="Times New Roman" w:hAnsi="Times New Roman" w:cs="Times New Roman"/>
        </w:rPr>
        <w:t xml:space="preserve"> jogszabály rendelkezései akkor is érvényesek, ha azt az alacsonyabb szint</w:t>
      </w:r>
      <w:r>
        <w:rPr>
          <w:rFonts w:ascii="Times New Roman" w:hAnsi="Times New Roman" w:cs="Times New Roman"/>
        </w:rPr>
        <w:t>ű</w:t>
      </w:r>
      <w:r w:rsidRPr="00B455C0">
        <w:rPr>
          <w:rFonts w:ascii="Times New Roman" w:hAnsi="Times New Roman" w:cs="Times New Roman"/>
        </w:rPr>
        <w:t xml:space="preserve"> jogszabály (önkormányzati rendelet) nem veszi át, és nem ismétli meg.</w:t>
      </w:r>
    </w:p>
    <w:p w14:paraId="79DCF064" w14:textId="77777777" w:rsidR="001C138E" w:rsidRDefault="001C138E"/>
    <w:p w14:paraId="71A7DF1A" w14:textId="77777777" w:rsidR="001C138E" w:rsidRPr="002F6E1A" w:rsidRDefault="001C138E">
      <w:pPr>
        <w:rPr>
          <w:rFonts w:ascii="Times New Roman" w:hAnsi="Times New Roman" w:cs="Times New Roman"/>
          <w:b/>
          <w:bCs/>
        </w:rPr>
      </w:pPr>
      <w:r w:rsidRPr="002F6E1A">
        <w:rPr>
          <w:rFonts w:ascii="Times New Roman" w:hAnsi="Times New Roman" w:cs="Times New Roman"/>
          <w:b/>
          <w:bCs/>
        </w:rPr>
        <w:t>II.</w:t>
      </w:r>
    </w:p>
    <w:p w14:paraId="1601C451" w14:textId="7C1E89B7" w:rsidR="00D252CD" w:rsidRPr="002F6E1A" w:rsidRDefault="00D252CD" w:rsidP="00877AE8">
      <w:pPr>
        <w:jc w:val="both"/>
        <w:rPr>
          <w:rFonts w:ascii="Times New Roman" w:hAnsi="Times New Roman" w:cs="Times New Roman"/>
        </w:rPr>
      </w:pPr>
      <w:r w:rsidRPr="002F6E1A">
        <w:rPr>
          <w:rFonts w:ascii="Times New Roman" w:hAnsi="Times New Roman" w:cs="Times New Roman"/>
        </w:rPr>
        <w:t>Településünkön vagyoni típusú adók közül telek és építményadó, a kommunális jellegű adó</w:t>
      </w:r>
      <w:r w:rsidR="00660981">
        <w:rPr>
          <w:rFonts w:ascii="Times New Roman" w:hAnsi="Times New Roman" w:cs="Times New Roman"/>
        </w:rPr>
        <w:t>k</w:t>
      </w:r>
      <w:r w:rsidRPr="002F6E1A">
        <w:rPr>
          <w:rFonts w:ascii="Times New Roman" w:hAnsi="Times New Roman" w:cs="Times New Roman"/>
        </w:rPr>
        <w:t xml:space="preserve"> közül idegenforgalmi adó, valamint helyi iparűzési adó van bevezetve.</w:t>
      </w:r>
    </w:p>
    <w:p w14:paraId="22711A3A" w14:textId="7EA02531" w:rsidR="0070669D" w:rsidRPr="00CB6478" w:rsidRDefault="0070669D" w:rsidP="00CB6478">
      <w:pPr>
        <w:spacing w:after="0"/>
        <w:rPr>
          <w:rFonts w:ascii="Times New Roman" w:hAnsi="Times New Roman" w:cs="Times New Roman"/>
          <w:b/>
          <w:bCs/>
          <w:u w:val="single"/>
        </w:rPr>
      </w:pPr>
      <w:r w:rsidRPr="00CB6478">
        <w:rPr>
          <w:rFonts w:ascii="Times New Roman" w:hAnsi="Times New Roman" w:cs="Times New Roman"/>
          <w:b/>
          <w:bCs/>
          <w:u w:val="single"/>
        </w:rPr>
        <w:t>Telekadó</w:t>
      </w:r>
    </w:p>
    <w:p w14:paraId="2C266B78" w14:textId="7F7BB38F" w:rsidR="00D859E1" w:rsidRPr="002F6E1A" w:rsidRDefault="0070669D" w:rsidP="00CB6478">
      <w:pPr>
        <w:pStyle w:val="uj"/>
        <w:spacing w:before="0" w:beforeAutospacing="0" w:after="0" w:afterAutospacing="0"/>
        <w:jc w:val="both"/>
        <w:rPr>
          <w:sz w:val="22"/>
          <w:szCs w:val="22"/>
        </w:rPr>
      </w:pPr>
      <w:r w:rsidRPr="00483296">
        <w:rPr>
          <w:b/>
          <w:bCs/>
          <w:sz w:val="22"/>
          <w:szCs w:val="22"/>
        </w:rPr>
        <w:t xml:space="preserve">A </w:t>
      </w:r>
      <w:r w:rsidR="00483296" w:rsidRPr="00483296">
        <w:rPr>
          <w:b/>
          <w:bCs/>
          <w:sz w:val="22"/>
          <w:szCs w:val="22"/>
        </w:rPr>
        <w:t>t</w:t>
      </w:r>
      <w:r w:rsidRPr="00483296">
        <w:rPr>
          <w:b/>
          <w:bCs/>
          <w:sz w:val="22"/>
          <w:szCs w:val="22"/>
        </w:rPr>
        <w:t>elekadó alanya</w:t>
      </w:r>
      <w:r w:rsidR="00BD42FC" w:rsidRPr="002F6E1A">
        <w:rPr>
          <w:sz w:val="22"/>
          <w:szCs w:val="22"/>
        </w:rPr>
        <w:t>:</w:t>
      </w:r>
      <w:r w:rsidR="00D859E1" w:rsidRPr="002F6E1A">
        <w:rPr>
          <w:sz w:val="22"/>
          <w:szCs w:val="22"/>
        </w:rPr>
        <w:t xml:space="preserve"> </w:t>
      </w:r>
      <w:r w:rsidR="00D859E1" w:rsidRPr="002F6E1A">
        <w:rPr>
          <w:rStyle w:val="highlighted"/>
          <w:sz w:val="22"/>
          <w:szCs w:val="22"/>
        </w:rPr>
        <w:t>aki az év első napján a telek tulajdonosa. Ingatlan-nyilvántartásba bejegyzett vagyoni értékű jog</w:t>
      </w:r>
      <w:r w:rsidR="00483296">
        <w:rPr>
          <w:rStyle w:val="highlighted"/>
          <w:sz w:val="22"/>
          <w:szCs w:val="22"/>
        </w:rPr>
        <w:t xml:space="preserve"> jogosultja,</w:t>
      </w:r>
    </w:p>
    <w:p w14:paraId="79F0BC99" w14:textId="47A46B30" w:rsidR="0070669D" w:rsidRPr="002F6E1A" w:rsidRDefault="0070669D" w:rsidP="0070669D">
      <w:pPr>
        <w:rPr>
          <w:rFonts w:ascii="Times New Roman" w:hAnsi="Times New Roman" w:cs="Times New Roman"/>
        </w:rPr>
      </w:pPr>
      <w:r w:rsidRPr="00483296">
        <w:rPr>
          <w:rFonts w:ascii="Times New Roman" w:hAnsi="Times New Roman" w:cs="Times New Roman"/>
          <w:b/>
          <w:bCs/>
        </w:rPr>
        <w:t>A telekadó alapja</w:t>
      </w:r>
      <w:r w:rsidR="00483296">
        <w:rPr>
          <w:rFonts w:ascii="Times New Roman" w:hAnsi="Times New Roman" w:cs="Times New Roman"/>
        </w:rPr>
        <w:t>:</w:t>
      </w:r>
      <w:r w:rsidRPr="002F6E1A">
        <w:rPr>
          <w:rFonts w:ascii="Times New Roman" w:hAnsi="Times New Roman" w:cs="Times New Roman"/>
        </w:rPr>
        <w:t xml:space="preserve"> a telek négyzetméterben számított területe.</w:t>
      </w:r>
    </w:p>
    <w:p w14:paraId="31367402" w14:textId="46243A74" w:rsidR="0070669D" w:rsidRPr="00861F58" w:rsidRDefault="0070669D" w:rsidP="00861F58">
      <w:pPr>
        <w:spacing w:after="0"/>
        <w:rPr>
          <w:rFonts w:ascii="Times New Roman" w:hAnsi="Times New Roman" w:cs="Times New Roman"/>
          <w:u w:val="single"/>
        </w:rPr>
      </w:pPr>
      <w:r w:rsidRPr="00861F58">
        <w:rPr>
          <w:rFonts w:ascii="Times New Roman" w:hAnsi="Times New Roman" w:cs="Times New Roman"/>
          <w:b/>
          <w:bCs/>
          <w:u w:val="single"/>
        </w:rPr>
        <w:t>Telekadó mértéke</w:t>
      </w:r>
      <w:r w:rsidRPr="00861F58">
        <w:rPr>
          <w:rFonts w:ascii="Times New Roman" w:hAnsi="Times New Roman" w:cs="Times New Roman"/>
          <w:u w:val="single"/>
        </w:rPr>
        <w:t>:</w:t>
      </w:r>
    </w:p>
    <w:p w14:paraId="624977CF" w14:textId="77777777" w:rsidR="00AF66A9" w:rsidRPr="002F6E1A" w:rsidRDefault="0070669D" w:rsidP="00863021">
      <w:pPr>
        <w:spacing w:after="0"/>
        <w:ind w:firstLine="708"/>
        <w:rPr>
          <w:rFonts w:ascii="Times New Roman" w:hAnsi="Times New Roman" w:cs="Times New Roman"/>
        </w:rPr>
      </w:pPr>
      <w:r w:rsidRPr="002F6E1A">
        <w:rPr>
          <w:rFonts w:ascii="Times New Roman" w:hAnsi="Times New Roman" w:cs="Times New Roman"/>
        </w:rPr>
        <w:t xml:space="preserve">a) Külterületi telek esetében: 0 Ft/m2/év </w:t>
      </w:r>
    </w:p>
    <w:p w14:paraId="597AC746" w14:textId="57DA06F3" w:rsidR="00AF66A9" w:rsidRPr="002F6E1A" w:rsidRDefault="0070669D" w:rsidP="00863021">
      <w:pPr>
        <w:spacing w:after="0"/>
        <w:ind w:firstLine="708"/>
        <w:rPr>
          <w:rFonts w:ascii="Times New Roman" w:hAnsi="Times New Roman" w:cs="Times New Roman"/>
        </w:rPr>
      </w:pPr>
      <w:r w:rsidRPr="002F6E1A">
        <w:rPr>
          <w:rFonts w:ascii="Times New Roman" w:hAnsi="Times New Roman" w:cs="Times New Roman"/>
        </w:rPr>
        <w:t xml:space="preserve">b) Belterületi épülettel be nem épített telek esetében a telekadó mértéke </w:t>
      </w:r>
    </w:p>
    <w:p w14:paraId="4B9BA268" w14:textId="3FBBF8C5" w:rsidR="00AF66A9" w:rsidRPr="002F6E1A" w:rsidRDefault="0070669D" w:rsidP="00863021">
      <w:pPr>
        <w:spacing w:after="0"/>
        <w:ind w:left="708" w:firstLine="708"/>
        <w:rPr>
          <w:rFonts w:ascii="Times New Roman" w:hAnsi="Times New Roman" w:cs="Times New Roman"/>
        </w:rPr>
      </w:pPr>
      <w:proofErr w:type="spellStart"/>
      <w:r w:rsidRPr="002F6E1A">
        <w:rPr>
          <w:rFonts w:ascii="Times New Roman" w:hAnsi="Times New Roman" w:cs="Times New Roman"/>
        </w:rPr>
        <w:t>ba</w:t>
      </w:r>
      <w:proofErr w:type="spellEnd"/>
      <w:r w:rsidRPr="002F6E1A">
        <w:rPr>
          <w:rFonts w:ascii="Times New Roman" w:hAnsi="Times New Roman" w:cs="Times New Roman"/>
        </w:rPr>
        <w:t xml:space="preserve">) </w:t>
      </w:r>
      <w:r w:rsidR="00AF66A9" w:rsidRPr="002F6E1A">
        <w:rPr>
          <w:rFonts w:ascii="Times New Roman" w:hAnsi="Times New Roman" w:cs="Times New Roman"/>
        </w:rPr>
        <w:t xml:space="preserve">I. </w:t>
      </w:r>
      <w:r w:rsidRPr="002F6E1A">
        <w:rPr>
          <w:rFonts w:ascii="Times New Roman" w:hAnsi="Times New Roman" w:cs="Times New Roman"/>
        </w:rPr>
        <w:t xml:space="preserve">övezetben: 150.- Ft/m2/év </w:t>
      </w:r>
    </w:p>
    <w:p w14:paraId="5A9DAC52" w14:textId="6EA5963B" w:rsidR="00AF66A9" w:rsidRPr="002F6E1A" w:rsidRDefault="0070669D" w:rsidP="00863021">
      <w:pPr>
        <w:spacing w:after="0"/>
        <w:ind w:left="708" w:firstLine="708"/>
        <w:rPr>
          <w:rFonts w:ascii="Times New Roman" w:hAnsi="Times New Roman" w:cs="Times New Roman"/>
        </w:rPr>
      </w:pPr>
      <w:proofErr w:type="spellStart"/>
      <w:proofErr w:type="gramStart"/>
      <w:r w:rsidRPr="002F6E1A">
        <w:rPr>
          <w:rFonts w:ascii="Times New Roman" w:hAnsi="Times New Roman" w:cs="Times New Roman"/>
        </w:rPr>
        <w:t>bb</w:t>
      </w:r>
      <w:proofErr w:type="spellEnd"/>
      <w:r w:rsidRPr="002F6E1A">
        <w:rPr>
          <w:rFonts w:ascii="Times New Roman" w:hAnsi="Times New Roman" w:cs="Times New Roman"/>
        </w:rPr>
        <w:t xml:space="preserve">) </w:t>
      </w:r>
      <w:r w:rsidR="00AF66A9" w:rsidRPr="002F6E1A">
        <w:rPr>
          <w:rFonts w:ascii="Times New Roman" w:hAnsi="Times New Roman" w:cs="Times New Roman"/>
        </w:rPr>
        <w:t xml:space="preserve"> </w:t>
      </w:r>
      <w:r w:rsidRPr="002F6E1A">
        <w:rPr>
          <w:rFonts w:ascii="Times New Roman" w:hAnsi="Times New Roman" w:cs="Times New Roman"/>
        </w:rPr>
        <w:t>II</w:t>
      </w:r>
      <w:proofErr w:type="gramEnd"/>
      <w:r w:rsidRPr="002F6E1A">
        <w:rPr>
          <w:rFonts w:ascii="Times New Roman" w:hAnsi="Times New Roman" w:cs="Times New Roman"/>
        </w:rPr>
        <w:t xml:space="preserve">. övezetben: 220.- Ft/m2/év </w:t>
      </w:r>
    </w:p>
    <w:p w14:paraId="0FB6BB5F" w14:textId="77777777" w:rsidR="00AF66A9" w:rsidRPr="002F6E1A" w:rsidRDefault="0070669D" w:rsidP="00863021">
      <w:pPr>
        <w:spacing w:after="0"/>
        <w:ind w:firstLine="708"/>
        <w:rPr>
          <w:rFonts w:ascii="Times New Roman" w:hAnsi="Times New Roman" w:cs="Times New Roman"/>
        </w:rPr>
      </w:pPr>
      <w:r w:rsidRPr="002F6E1A">
        <w:rPr>
          <w:rFonts w:ascii="Times New Roman" w:hAnsi="Times New Roman" w:cs="Times New Roman"/>
        </w:rPr>
        <w:t xml:space="preserve">c) Belterületi épülettel beépített telek esetében a 2000 m2-t meg nem haladó telek után a telekadó évi mértéke </w:t>
      </w:r>
    </w:p>
    <w:p w14:paraId="37D7D7C1" w14:textId="77777777" w:rsidR="00AF66A9" w:rsidRPr="002F6E1A" w:rsidRDefault="0070669D" w:rsidP="00863021">
      <w:pPr>
        <w:spacing w:after="0"/>
        <w:ind w:left="708" w:firstLine="708"/>
        <w:rPr>
          <w:rFonts w:ascii="Times New Roman" w:hAnsi="Times New Roman" w:cs="Times New Roman"/>
        </w:rPr>
      </w:pPr>
      <w:proofErr w:type="spellStart"/>
      <w:r w:rsidRPr="002F6E1A">
        <w:rPr>
          <w:rFonts w:ascii="Times New Roman" w:hAnsi="Times New Roman" w:cs="Times New Roman"/>
        </w:rPr>
        <w:t>ca</w:t>
      </w:r>
      <w:proofErr w:type="spellEnd"/>
      <w:r w:rsidRPr="002F6E1A">
        <w:rPr>
          <w:rFonts w:ascii="Times New Roman" w:hAnsi="Times New Roman" w:cs="Times New Roman"/>
        </w:rPr>
        <w:t xml:space="preserve">) I. övezetben </w:t>
      </w:r>
      <w:proofErr w:type="gramStart"/>
      <w:r w:rsidRPr="002F6E1A">
        <w:rPr>
          <w:rFonts w:ascii="Times New Roman" w:hAnsi="Times New Roman" w:cs="Times New Roman"/>
        </w:rPr>
        <w:t>0 .</w:t>
      </w:r>
      <w:proofErr w:type="gramEnd"/>
      <w:r w:rsidRPr="002F6E1A">
        <w:rPr>
          <w:rFonts w:ascii="Times New Roman" w:hAnsi="Times New Roman" w:cs="Times New Roman"/>
        </w:rPr>
        <w:t xml:space="preserve">- Ft/m2/év </w:t>
      </w:r>
    </w:p>
    <w:p w14:paraId="46D1CDB1" w14:textId="77777777" w:rsidR="00AF66A9" w:rsidRPr="002F6E1A" w:rsidRDefault="0070669D" w:rsidP="00863021">
      <w:pPr>
        <w:spacing w:after="0"/>
        <w:ind w:left="708" w:firstLine="708"/>
        <w:rPr>
          <w:rFonts w:ascii="Times New Roman" w:hAnsi="Times New Roman" w:cs="Times New Roman"/>
        </w:rPr>
      </w:pPr>
      <w:proofErr w:type="spellStart"/>
      <w:r w:rsidRPr="002F6E1A">
        <w:rPr>
          <w:rFonts w:ascii="Times New Roman" w:hAnsi="Times New Roman" w:cs="Times New Roman"/>
        </w:rPr>
        <w:t>cb</w:t>
      </w:r>
      <w:proofErr w:type="spellEnd"/>
      <w:r w:rsidRPr="002F6E1A">
        <w:rPr>
          <w:rFonts w:ascii="Times New Roman" w:hAnsi="Times New Roman" w:cs="Times New Roman"/>
        </w:rPr>
        <w:t xml:space="preserve">) II. övezetben 0.- Ft/m2/év </w:t>
      </w:r>
    </w:p>
    <w:p w14:paraId="3A269B4E" w14:textId="77777777" w:rsidR="00AF66A9" w:rsidRPr="002F6E1A" w:rsidRDefault="0070669D" w:rsidP="00863021">
      <w:pPr>
        <w:spacing w:after="0"/>
        <w:ind w:left="708"/>
        <w:jc w:val="both"/>
        <w:rPr>
          <w:rFonts w:ascii="Times New Roman" w:hAnsi="Times New Roman" w:cs="Times New Roman"/>
        </w:rPr>
      </w:pPr>
      <w:r w:rsidRPr="002F6E1A">
        <w:rPr>
          <w:rFonts w:ascii="Times New Roman" w:hAnsi="Times New Roman" w:cs="Times New Roman"/>
        </w:rPr>
        <w:t xml:space="preserve">d) Belterületi épülettel beépített telek esetében a 2000 m2-t meghaladó területű adóköteles telek 2000 m2 feletti része után a telekadó évi mértéke </w:t>
      </w:r>
    </w:p>
    <w:p w14:paraId="4966A40B" w14:textId="77777777" w:rsidR="00FC3B15" w:rsidRDefault="0070669D" w:rsidP="00863021">
      <w:pPr>
        <w:spacing w:after="0"/>
        <w:ind w:left="708" w:firstLine="708"/>
        <w:jc w:val="both"/>
        <w:rPr>
          <w:rFonts w:ascii="Times New Roman" w:hAnsi="Times New Roman" w:cs="Times New Roman"/>
        </w:rPr>
      </w:pPr>
      <w:r w:rsidRPr="002F6E1A">
        <w:rPr>
          <w:rFonts w:ascii="Times New Roman" w:hAnsi="Times New Roman" w:cs="Times New Roman"/>
        </w:rPr>
        <w:t xml:space="preserve">da) I. övezetben 150.- Ft/m2/év </w:t>
      </w:r>
    </w:p>
    <w:p w14:paraId="0171A65D" w14:textId="06DC827A" w:rsidR="00FC3B15" w:rsidRDefault="0070669D" w:rsidP="00863021">
      <w:pPr>
        <w:spacing w:after="0"/>
        <w:ind w:left="708" w:firstLine="708"/>
        <w:jc w:val="both"/>
        <w:rPr>
          <w:rFonts w:ascii="Times New Roman" w:hAnsi="Times New Roman" w:cs="Times New Roman"/>
        </w:rPr>
      </w:pPr>
      <w:r w:rsidRPr="002F6E1A">
        <w:rPr>
          <w:rFonts w:ascii="Times New Roman" w:hAnsi="Times New Roman" w:cs="Times New Roman"/>
        </w:rPr>
        <w:t xml:space="preserve">db) II. övezetben 220.- Ft/m2/év </w:t>
      </w:r>
    </w:p>
    <w:p w14:paraId="6B9F307F" w14:textId="71ECDA18" w:rsidR="00D252CD" w:rsidRPr="002F6E1A" w:rsidRDefault="0070669D" w:rsidP="00863021">
      <w:pPr>
        <w:ind w:left="708"/>
        <w:jc w:val="both"/>
        <w:rPr>
          <w:rFonts w:ascii="Times New Roman" w:hAnsi="Times New Roman" w:cs="Times New Roman"/>
        </w:rPr>
      </w:pPr>
      <w:r w:rsidRPr="002F6E1A">
        <w:rPr>
          <w:rFonts w:ascii="Times New Roman" w:hAnsi="Times New Roman" w:cs="Times New Roman"/>
        </w:rPr>
        <w:t>e) A Helyi Építési Szabályzási Tervben meghatározott Különleges területek közül a (K-</w:t>
      </w:r>
      <w:proofErr w:type="spellStart"/>
      <w:r w:rsidRPr="002F6E1A">
        <w:rPr>
          <w:rFonts w:ascii="Times New Roman" w:hAnsi="Times New Roman" w:cs="Times New Roman"/>
        </w:rPr>
        <w:t>Kfr</w:t>
      </w:r>
      <w:proofErr w:type="spellEnd"/>
      <w:r w:rsidRPr="002F6E1A">
        <w:rPr>
          <w:rFonts w:ascii="Times New Roman" w:hAnsi="Times New Roman" w:cs="Times New Roman"/>
        </w:rPr>
        <w:t>) Kutatás-Fejlesztés és rekreáció övezetbe, valamint a K‐Ei‐3 övezetbe tartozó belterületi épülettel beépített telek esetében a 2000 m2-t meghaladó területű adóköteles telek 2000 m2 feletti része után a telekadó mértéke 0 Ft/m2/év</w:t>
      </w:r>
    </w:p>
    <w:p w14:paraId="0C3A004A" w14:textId="21193A66" w:rsidR="00D252CD" w:rsidRPr="00CB6478" w:rsidRDefault="0070669D" w:rsidP="00CB6478">
      <w:pPr>
        <w:spacing w:after="0"/>
        <w:rPr>
          <w:rFonts w:ascii="Times New Roman" w:hAnsi="Times New Roman" w:cs="Times New Roman"/>
          <w:b/>
          <w:bCs/>
          <w:u w:val="single"/>
        </w:rPr>
      </w:pPr>
      <w:r w:rsidRPr="00CB6478">
        <w:rPr>
          <w:rFonts w:ascii="Times New Roman" w:hAnsi="Times New Roman" w:cs="Times New Roman"/>
          <w:b/>
          <w:bCs/>
          <w:u w:val="single"/>
        </w:rPr>
        <w:t>Építményadó</w:t>
      </w:r>
    </w:p>
    <w:p w14:paraId="5AF5B56A" w14:textId="3C8E7B66" w:rsidR="00F36151" w:rsidRPr="002F6E1A" w:rsidRDefault="00A3138C" w:rsidP="00CB6478">
      <w:pPr>
        <w:pStyle w:val="uj"/>
        <w:spacing w:before="0" w:beforeAutospacing="0" w:after="0" w:afterAutospacing="0"/>
        <w:jc w:val="both"/>
        <w:rPr>
          <w:sz w:val="22"/>
          <w:szCs w:val="22"/>
        </w:rPr>
      </w:pPr>
      <w:r w:rsidRPr="00A3138C">
        <w:rPr>
          <w:rStyle w:val="highlighted"/>
          <w:b/>
          <w:bCs/>
          <w:sz w:val="22"/>
          <w:szCs w:val="22"/>
        </w:rPr>
        <w:t>A</w:t>
      </w:r>
      <w:r w:rsidR="00F36151" w:rsidRPr="00A3138C">
        <w:rPr>
          <w:rStyle w:val="highlighted"/>
          <w:b/>
          <w:bCs/>
          <w:sz w:val="22"/>
          <w:szCs w:val="22"/>
        </w:rPr>
        <w:t>z adó alanya</w:t>
      </w:r>
      <w:r>
        <w:rPr>
          <w:rStyle w:val="highlighted"/>
          <w:sz w:val="22"/>
          <w:szCs w:val="22"/>
        </w:rPr>
        <w:t>:</w:t>
      </w:r>
      <w:r w:rsidR="00F36151" w:rsidRPr="002F6E1A">
        <w:rPr>
          <w:rStyle w:val="highlighted"/>
          <w:sz w:val="22"/>
          <w:szCs w:val="22"/>
        </w:rPr>
        <w:t xml:space="preserve"> az, aki a naptári év első napján az építmény tulajdonosa. Több tulajdonos esetén a tulajdonosok tulajdoni hányadaik arányában adóalanyok. Amennyiben az építményt az ingatlan-nyilvántartásba bejegyzett vagyoni értékű jog terheli, az annak gyakorlására jogosult az adó alanya. </w:t>
      </w:r>
    </w:p>
    <w:p w14:paraId="1F3D7BED" w14:textId="28DC09F9" w:rsidR="00F36151" w:rsidRPr="002F6E1A" w:rsidRDefault="00F36151" w:rsidP="00F36151">
      <w:pPr>
        <w:pStyle w:val="uj"/>
        <w:jc w:val="both"/>
        <w:rPr>
          <w:sz w:val="22"/>
          <w:szCs w:val="22"/>
        </w:rPr>
      </w:pPr>
      <w:r w:rsidRPr="002F6E1A">
        <w:rPr>
          <w:rStyle w:val="highlighted"/>
          <w:sz w:val="22"/>
          <w:szCs w:val="22"/>
        </w:rPr>
        <w:t>Valamennyi tulajdonos által írásban megkötött és az adóhatósághoz benyújtott megállapodásban a tulajdonosok az adóalanyisággal kapcsolatos jogokkal és kötelezettségekkel egy tulajdonost is felruházhatnak.</w:t>
      </w:r>
    </w:p>
    <w:p w14:paraId="14C7F377" w14:textId="6A3AAFB7" w:rsidR="00F36151" w:rsidRPr="002F6E1A" w:rsidRDefault="00F36151" w:rsidP="00F36151">
      <w:pPr>
        <w:pStyle w:val="NormlWeb"/>
        <w:jc w:val="both"/>
        <w:rPr>
          <w:sz w:val="22"/>
          <w:szCs w:val="22"/>
        </w:rPr>
      </w:pPr>
      <w:r w:rsidRPr="002F6E1A">
        <w:rPr>
          <w:rStyle w:val="highlighted"/>
          <w:sz w:val="22"/>
          <w:szCs w:val="22"/>
        </w:rPr>
        <w:lastRenderedPageBreak/>
        <w:t>Társasház, -garázs és -üdülő esetén a tulajdonosok önálló adóalanyok, a közös használatú helyiségek után az adó alanya az említett közösség.</w:t>
      </w:r>
    </w:p>
    <w:p w14:paraId="3F09ECB4" w14:textId="2539D820" w:rsidR="0070669D" w:rsidRPr="002F6E1A" w:rsidRDefault="0070669D">
      <w:pPr>
        <w:rPr>
          <w:rFonts w:ascii="Times New Roman" w:hAnsi="Times New Roman" w:cs="Times New Roman"/>
        </w:rPr>
      </w:pPr>
      <w:r w:rsidRPr="00A3138C">
        <w:rPr>
          <w:rFonts w:ascii="Times New Roman" w:hAnsi="Times New Roman" w:cs="Times New Roman"/>
          <w:b/>
          <w:bCs/>
        </w:rPr>
        <w:t>Az építményadó alapja</w:t>
      </w:r>
      <w:r w:rsidR="00A3138C">
        <w:rPr>
          <w:rFonts w:ascii="Times New Roman" w:hAnsi="Times New Roman" w:cs="Times New Roman"/>
          <w:b/>
          <w:bCs/>
        </w:rPr>
        <w:t>:</w:t>
      </w:r>
      <w:r w:rsidRPr="002F6E1A">
        <w:rPr>
          <w:rFonts w:ascii="Times New Roman" w:hAnsi="Times New Roman" w:cs="Times New Roman"/>
        </w:rPr>
        <w:t xml:space="preserve"> az építmény m2-ben számított hasznos alapterülete. </w:t>
      </w:r>
    </w:p>
    <w:p w14:paraId="533CD540" w14:textId="3868BD7B" w:rsidR="0070669D" w:rsidRPr="002F6E1A" w:rsidRDefault="0070669D">
      <w:pPr>
        <w:rPr>
          <w:rFonts w:ascii="Times New Roman" w:hAnsi="Times New Roman" w:cs="Times New Roman"/>
        </w:rPr>
      </w:pPr>
      <w:r w:rsidRPr="00A3138C">
        <w:rPr>
          <w:rFonts w:ascii="Times New Roman" w:hAnsi="Times New Roman" w:cs="Times New Roman"/>
          <w:b/>
          <w:bCs/>
        </w:rPr>
        <w:t>Az építményadó mértéke</w:t>
      </w:r>
      <w:r w:rsidR="00A3138C">
        <w:rPr>
          <w:rFonts w:ascii="Times New Roman" w:hAnsi="Times New Roman" w:cs="Times New Roman"/>
        </w:rPr>
        <w:t>:</w:t>
      </w:r>
      <w:r w:rsidRPr="002F6E1A">
        <w:rPr>
          <w:rFonts w:ascii="Times New Roman" w:hAnsi="Times New Roman" w:cs="Times New Roman"/>
        </w:rPr>
        <w:t xml:space="preserve"> 430,- Ft/m2/év </w:t>
      </w:r>
    </w:p>
    <w:p w14:paraId="422C9C39" w14:textId="77777777" w:rsidR="0070669D" w:rsidRPr="002F6E1A" w:rsidRDefault="0070669D" w:rsidP="00137AB5">
      <w:pPr>
        <w:ind w:left="1416"/>
        <w:rPr>
          <w:rFonts w:ascii="Times New Roman" w:hAnsi="Times New Roman" w:cs="Times New Roman"/>
        </w:rPr>
      </w:pPr>
      <w:r w:rsidRPr="002F6E1A">
        <w:rPr>
          <w:rFonts w:ascii="Times New Roman" w:hAnsi="Times New Roman" w:cs="Times New Roman"/>
        </w:rPr>
        <w:t xml:space="preserve">A nem lakás céljára szolgáló építmények esetén az adó mértéke az 500 négyzetmétert meghaladó részre </w:t>
      </w:r>
      <w:proofErr w:type="gramStart"/>
      <w:r w:rsidRPr="002F6E1A">
        <w:rPr>
          <w:rFonts w:ascii="Times New Roman" w:hAnsi="Times New Roman" w:cs="Times New Roman"/>
        </w:rPr>
        <w:t>1.300,-</w:t>
      </w:r>
      <w:proofErr w:type="gramEnd"/>
      <w:r w:rsidRPr="002F6E1A">
        <w:rPr>
          <w:rFonts w:ascii="Times New Roman" w:hAnsi="Times New Roman" w:cs="Times New Roman"/>
        </w:rPr>
        <w:t xml:space="preserve"> Ft/m2/év. </w:t>
      </w:r>
    </w:p>
    <w:p w14:paraId="09806268" w14:textId="0CE39F62" w:rsidR="0070669D" w:rsidRPr="002F6E1A" w:rsidRDefault="0070669D" w:rsidP="00137AB5">
      <w:pPr>
        <w:ind w:left="708" w:firstLine="708"/>
        <w:rPr>
          <w:rFonts w:ascii="Times New Roman" w:hAnsi="Times New Roman" w:cs="Times New Roman"/>
        </w:rPr>
      </w:pPr>
      <w:r w:rsidRPr="002F6E1A">
        <w:rPr>
          <w:rFonts w:ascii="Times New Roman" w:hAnsi="Times New Roman" w:cs="Times New Roman"/>
        </w:rPr>
        <w:t xml:space="preserve">Üdülő esetén az adó mértéke </w:t>
      </w:r>
      <w:proofErr w:type="gramStart"/>
      <w:r w:rsidRPr="002F6E1A">
        <w:rPr>
          <w:rFonts w:ascii="Times New Roman" w:hAnsi="Times New Roman" w:cs="Times New Roman"/>
        </w:rPr>
        <w:t>1.100,-</w:t>
      </w:r>
      <w:proofErr w:type="gramEnd"/>
      <w:r w:rsidRPr="002F6E1A">
        <w:rPr>
          <w:rFonts w:ascii="Times New Roman" w:hAnsi="Times New Roman" w:cs="Times New Roman"/>
        </w:rPr>
        <w:t xml:space="preserve"> Ft/m2/év.</w:t>
      </w:r>
    </w:p>
    <w:p w14:paraId="0E574BFC" w14:textId="62430D5D" w:rsidR="0070669D" w:rsidRPr="00CB6478" w:rsidRDefault="0070669D" w:rsidP="00CB6478">
      <w:pPr>
        <w:spacing w:after="0"/>
        <w:rPr>
          <w:rFonts w:ascii="Times New Roman" w:hAnsi="Times New Roman" w:cs="Times New Roman"/>
          <w:b/>
          <w:bCs/>
          <w:u w:val="single"/>
        </w:rPr>
      </w:pPr>
      <w:r w:rsidRPr="00CB6478">
        <w:rPr>
          <w:rFonts w:ascii="Times New Roman" w:hAnsi="Times New Roman" w:cs="Times New Roman"/>
          <w:b/>
          <w:bCs/>
          <w:u w:val="single"/>
        </w:rPr>
        <w:t xml:space="preserve">Idegenforgalmi </w:t>
      </w:r>
    </w:p>
    <w:p w14:paraId="0124E8F6" w14:textId="715BADAC" w:rsidR="001C138E" w:rsidRPr="00DC6A5E" w:rsidRDefault="00137AB5" w:rsidP="00CB6478">
      <w:pPr>
        <w:spacing w:after="0" w:line="240" w:lineRule="auto"/>
        <w:jc w:val="both"/>
        <w:rPr>
          <w:rFonts w:ascii="Times New Roman" w:eastAsia="Times New Roman" w:hAnsi="Times New Roman" w:cs="Times New Roman"/>
          <w:b/>
          <w:bCs/>
          <w:color w:val="auto"/>
        </w:rPr>
      </w:pPr>
      <w:r w:rsidRPr="00137AB5">
        <w:rPr>
          <w:rFonts w:ascii="Times New Roman" w:hAnsi="Times New Roman" w:cs="Times New Roman"/>
          <w:b/>
          <w:bCs/>
        </w:rPr>
        <w:t>Az adó alanya:</w:t>
      </w:r>
      <w:r w:rsidR="001C138E" w:rsidRPr="002F6E1A">
        <w:rPr>
          <w:rFonts w:ascii="Times New Roman" w:eastAsia="Times New Roman" w:hAnsi="Times New Roman" w:cs="Times New Roman"/>
          <w:color w:val="auto"/>
        </w:rPr>
        <w:t xml:space="preserve"> aki nem állandó lakosként az önkormányzat illetékességi területén legalább egy vendégéjszakát eltölt</w:t>
      </w:r>
    </w:p>
    <w:p w14:paraId="41649E6C" w14:textId="161EC156" w:rsidR="0070669D" w:rsidRPr="002F6E1A" w:rsidRDefault="00DC6A5E">
      <w:pPr>
        <w:rPr>
          <w:rFonts w:ascii="Times New Roman" w:hAnsi="Times New Roman" w:cs="Times New Roman"/>
        </w:rPr>
      </w:pPr>
      <w:r w:rsidRPr="00DC6A5E">
        <w:rPr>
          <w:rFonts w:ascii="Times New Roman" w:hAnsi="Times New Roman" w:cs="Times New Roman"/>
          <w:b/>
          <w:bCs/>
        </w:rPr>
        <w:t>Az adó a</w:t>
      </w:r>
      <w:r w:rsidR="0070669D" w:rsidRPr="00DC6A5E">
        <w:rPr>
          <w:rFonts w:ascii="Times New Roman" w:hAnsi="Times New Roman" w:cs="Times New Roman"/>
          <w:b/>
          <w:bCs/>
        </w:rPr>
        <w:t>lapja</w:t>
      </w:r>
      <w:r>
        <w:rPr>
          <w:rFonts w:ascii="Times New Roman" w:hAnsi="Times New Roman" w:cs="Times New Roman"/>
        </w:rPr>
        <w:t>:</w:t>
      </w:r>
      <w:r w:rsidR="0070669D" w:rsidRPr="002F6E1A">
        <w:rPr>
          <w:rFonts w:ascii="Times New Roman" w:hAnsi="Times New Roman" w:cs="Times New Roman"/>
        </w:rPr>
        <w:t xml:space="preserve"> a megkezdett vendégéjszakák száma</w:t>
      </w:r>
    </w:p>
    <w:p w14:paraId="6CEED26E" w14:textId="1356FB8D" w:rsidR="0070669D" w:rsidRPr="002F6E1A" w:rsidRDefault="0070669D">
      <w:pPr>
        <w:rPr>
          <w:rFonts w:ascii="Times New Roman" w:hAnsi="Times New Roman" w:cs="Times New Roman"/>
        </w:rPr>
      </w:pPr>
      <w:r w:rsidRPr="00137AB5">
        <w:rPr>
          <w:rFonts w:ascii="Times New Roman" w:hAnsi="Times New Roman" w:cs="Times New Roman"/>
          <w:b/>
          <w:bCs/>
        </w:rPr>
        <w:t>Az adó mértéke</w:t>
      </w:r>
      <w:r w:rsidRPr="002F6E1A">
        <w:rPr>
          <w:rFonts w:ascii="Times New Roman" w:hAnsi="Times New Roman" w:cs="Times New Roman"/>
        </w:rPr>
        <w:t>: 597.-Ft/fő/vendégéjszaka.</w:t>
      </w:r>
    </w:p>
    <w:p w14:paraId="5C0A776B" w14:textId="6A891003" w:rsidR="00524487" w:rsidRPr="002A38B1" w:rsidRDefault="00524487" w:rsidP="00524487">
      <w:pPr>
        <w:spacing w:after="248" w:line="216" w:lineRule="auto"/>
        <w:ind w:left="9" w:right="9"/>
        <w:jc w:val="both"/>
        <w:rPr>
          <w:rFonts w:ascii="Times New Roman" w:hAnsi="Times New Roman" w:cs="Times New Roman"/>
        </w:rPr>
      </w:pPr>
      <w:r w:rsidRPr="002A38B1">
        <w:rPr>
          <w:rFonts w:ascii="Times New Roman" w:eastAsia="Times New Roman" w:hAnsi="Times New Roman" w:cs="Times New Roman"/>
        </w:rPr>
        <w:t xml:space="preserve">Idegenforgalmi adó tekintetében 1 bejelentett adózónak 1 nyilvántartott szálláshelye van. </w:t>
      </w:r>
      <w:r w:rsidRPr="002A38B1">
        <w:rPr>
          <w:rFonts w:ascii="Times New Roman" w:hAnsi="Times New Roman" w:cs="Times New Roman"/>
          <w:noProof/>
        </w:rPr>
        <w:drawing>
          <wp:inline distT="0" distB="0" distL="0" distR="0" wp14:anchorId="18942A87" wp14:editId="07302AAE">
            <wp:extent cx="3048" cy="6097"/>
            <wp:effectExtent l="0" t="0" r="0" b="0"/>
            <wp:docPr id="22267" name="Picture 22267"/>
            <wp:cNvGraphicFramePr/>
            <a:graphic xmlns:a="http://schemas.openxmlformats.org/drawingml/2006/main">
              <a:graphicData uri="http://schemas.openxmlformats.org/drawingml/2006/picture">
                <pic:pic xmlns:pic="http://schemas.openxmlformats.org/drawingml/2006/picture">
                  <pic:nvPicPr>
                    <pic:cNvPr id="22267" name="Picture 22267"/>
                    <pic:cNvPicPr/>
                  </pic:nvPicPr>
                  <pic:blipFill>
                    <a:blip r:embed="rId10"/>
                    <a:stretch>
                      <a:fillRect/>
                    </a:stretch>
                  </pic:blipFill>
                  <pic:spPr>
                    <a:xfrm>
                      <a:off x="0" y="0"/>
                      <a:ext cx="3048" cy="6097"/>
                    </a:xfrm>
                    <a:prstGeom prst="rect">
                      <a:avLst/>
                    </a:prstGeom>
                  </pic:spPr>
                </pic:pic>
              </a:graphicData>
            </a:graphic>
          </wp:inline>
        </w:drawing>
      </w:r>
    </w:p>
    <w:p w14:paraId="5CEFF3ED" w14:textId="77777777" w:rsidR="00AC2AFB" w:rsidRDefault="0070669D" w:rsidP="00AC2AFB">
      <w:pPr>
        <w:spacing w:after="0"/>
        <w:rPr>
          <w:rFonts w:ascii="Times New Roman" w:hAnsi="Times New Roman" w:cs="Times New Roman"/>
          <w:b/>
          <w:bCs/>
          <w:u w:val="single"/>
        </w:rPr>
      </w:pPr>
      <w:r w:rsidRPr="00CB6478">
        <w:rPr>
          <w:rFonts w:ascii="Times New Roman" w:hAnsi="Times New Roman" w:cs="Times New Roman"/>
          <w:b/>
          <w:bCs/>
          <w:u w:val="single"/>
        </w:rPr>
        <w:t>I</w:t>
      </w:r>
      <w:r w:rsidR="001C138E" w:rsidRPr="00CB6478">
        <w:rPr>
          <w:rFonts w:ascii="Times New Roman" w:hAnsi="Times New Roman" w:cs="Times New Roman"/>
          <w:b/>
          <w:bCs/>
          <w:u w:val="single"/>
        </w:rPr>
        <w:t>parűzési adó</w:t>
      </w:r>
    </w:p>
    <w:p w14:paraId="5D909D67" w14:textId="4C5B12E0" w:rsidR="0005645E" w:rsidRPr="00AC2AFB" w:rsidRDefault="00DC6A5E" w:rsidP="00AC2AFB">
      <w:pPr>
        <w:spacing w:after="0"/>
        <w:rPr>
          <w:rFonts w:ascii="Times New Roman" w:hAnsi="Times New Roman" w:cs="Times New Roman"/>
          <w:b/>
          <w:bCs/>
          <w:u w:val="single"/>
        </w:rPr>
      </w:pPr>
      <w:r w:rsidRPr="00CB6478">
        <w:rPr>
          <w:rFonts w:ascii="Times New Roman" w:hAnsi="Times New Roman" w:cs="Times New Roman"/>
          <w:b/>
          <w:bCs/>
        </w:rPr>
        <w:t>Az adó alanya:</w:t>
      </w:r>
      <w:r w:rsidR="0005645E">
        <w:rPr>
          <w:rFonts w:ascii="Times New Roman" w:hAnsi="Times New Roman" w:cs="Times New Roman"/>
          <w:b/>
          <w:bCs/>
        </w:rPr>
        <w:t xml:space="preserve"> </w:t>
      </w:r>
      <w:r w:rsidR="000F3A75">
        <w:rPr>
          <w:rFonts w:ascii="Times New Roman" w:hAnsi="Times New Roman" w:cs="Times New Roman"/>
        </w:rPr>
        <w:t>A</w:t>
      </w:r>
      <w:r w:rsidR="0005645E" w:rsidRPr="0005645E">
        <w:rPr>
          <w:rFonts w:ascii="Times New Roman" w:eastAsia="Times New Roman" w:hAnsi="Times New Roman" w:cs="Times New Roman"/>
          <w:color w:val="auto"/>
          <w:sz w:val="24"/>
          <w:szCs w:val="24"/>
        </w:rPr>
        <w:t>z adó alanya a vállalkozó, azzal, hogy az egyéni vállalkozót az egyéni vállalkozói tevékenység szünetelése időszakában is vállalkozónak kell tekinteni, feltéve, ha a szünetelés időszaka az adóéven belül egybefüggően nem éri el a 181 napot</w:t>
      </w:r>
    </w:p>
    <w:p w14:paraId="4273D210" w14:textId="20D3DABB" w:rsidR="0070669D" w:rsidRPr="002F6E1A" w:rsidRDefault="00CB6478">
      <w:pPr>
        <w:rPr>
          <w:rFonts w:ascii="Times New Roman" w:hAnsi="Times New Roman" w:cs="Times New Roman"/>
        </w:rPr>
      </w:pPr>
      <w:r w:rsidRPr="00CB6478">
        <w:rPr>
          <w:rFonts w:ascii="Times New Roman" w:hAnsi="Times New Roman" w:cs="Times New Roman"/>
          <w:b/>
          <w:bCs/>
        </w:rPr>
        <w:t>Az adó alapja</w:t>
      </w:r>
      <w:r>
        <w:rPr>
          <w:rFonts w:ascii="Times New Roman" w:hAnsi="Times New Roman" w:cs="Times New Roman"/>
        </w:rPr>
        <w:t xml:space="preserve">: </w:t>
      </w:r>
      <w:r w:rsidR="0070669D" w:rsidRPr="002F6E1A">
        <w:rPr>
          <w:rFonts w:ascii="Times New Roman" w:hAnsi="Times New Roman" w:cs="Times New Roman"/>
        </w:rPr>
        <w:t>Adóköteles Telki Község közigazgatási területén végzett vállalkozási tevékenység.</w:t>
      </w:r>
    </w:p>
    <w:p w14:paraId="7E76C786" w14:textId="4FFD4722" w:rsidR="0070669D" w:rsidRPr="002F6E1A" w:rsidRDefault="00DC6A5E">
      <w:pPr>
        <w:rPr>
          <w:rFonts w:ascii="Times New Roman" w:hAnsi="Times New Roman" w:cs="Times New Roman"/>
        </w:rPr>
      </w:pPr>
      <w:r w:rsidRPr="00CB6478">
        <w:rPr>
          <w:rFonts w:ascii="Times New Roman" w:hAnsi="Times New Roman" w:cs="Times New Roman"/>
          <w:b/>
          <w:bCs/>
        </w:rPr>
        <w:t xml:space="preserve">Az </w:t>
      </w:r>
      <w:r w:rsidR="0070669D" w:rsidRPr="00CB6478">
        <w:rPr>
          <w:rFonts w:ascii="Times New Roman" w:hAnsi="Times New Roman" w:cs="Times New Roman"/>
          <w:b/>
          <w:bCs/>
        </w:rPr>
        <w:t>adó évi mértéke</w:t>
      </w:r>
      <w:r>
        <w:rPr>
          <w:rFonts w:ascii="Times New Roman" w:hAnsi="Times New Roman" w:cs="Times New Roman"/>
        </w:rPr>
        <w:t>:</w:t>
      </w:r>
      <w:r w:rsidR="0070669D" w:rsidRPr="002F6E1A">
        <w:rPr>
          <w:rFonts w:ascii="Times New Roman" w:hAnsi="Times New Roman" w:cs="Times New Roman"/>
        </w:rPr>
        <w:t xml:space="preserve"> az adóalap 2%-a</w:t>
      </w:r>
    </w:p>
    <w:p w14:paraId="4DD54DC5" w14:textId="77777777" w:rsidR="00653568" w:rsidRDefault="00653568" w:rsidP="00653568">
      <w:pPr>
        <w:spacing w:after="0"/>
        <w:rPr>
          <w:rFonts w:ascii="Times New Roman" w:hAnsi="Times New Roman" w:cs="Times New Roman"/>
          <w:b/>
          <w:bCs/>
        </w:rPr>
      </w:pPr>
    </w:p>
    <w:p w14:paraId="3703F17B" w14:textId="36CCCA06" w:rsidR="00CB6478" w:rsidRPr="00CB6478" w:rsidRDefault="001C138E" w:rsidP="00653568">
      <w:pPr>
        <w:spacing w:after="0"/>
        <w:rPr>
          <w:rFonts w:ascii="Times New Roman" w:hAnsi="Times New Roman" w:cs="Times New Roman"/>
          <w:b/>
          <w:bCs/>
        </w:rPr>
      </w:pPr>
      <w:r w:rsidRPr="002F6E1A">
        <w:rPr>
          <w:rFonts w:ascii="Times New Roman" w:hAnsi="Times New Roman" w:cs="Times New Roman"/>
          <w:b/>
          <w:bCs/>
        </w:rPr>
        <w:t>III.</w:t>
      </w:r>
      <w:r w:rsidR="00F828A1">
        <w:rPr>
          <w:rFonts w:ascii="Times New Roman" w:hAnsi="Times New Roman" w:cs="Times New Roman"/>
          <w:b/>
          <w:bCs/>
        </w:rPr>
        <w:t xml:space="preserve"> </w:t>
      </w:r>
      <w:r w:rsidR="00CB6478">
        <w:rPr>
          <w:rFonts w:ascii="Times New Roman" w:hAnsi="Times New Roman" w:cs="Times New Roman"/>
          <w:b/>
          <w:bCs/>
        </w:rPr>
        <w:t>Adófelülvizsgálat</w:t>
      </w:r>
    </w:p>
    <w:p w14:paraId="7EBBAA8B" w14:textId="63C4562A" w:rsidR="00877AE8" w:rsidRPr="00205775" w:rsidRDefault="00804765" w:rsidP="00205775">
      <w:pPr>
        <w:jc w:val="both"/>
        <w:rPr>
          <w:rFonts w:ascii="Times New Roman" w:hAnsi="Times New Roman" w:cs="Times New Roman"/>
        </w:rPr>
      </w:pPr>
      <w:r w:rsidRPr="00205775">
        <w:rPr>
          <w:rFonts w:ascii="Times New Roman" w:hAnsi="Times New Roman" w:cs="Times New Roman"/>
        </w:rPr>
        <w:t>A</w:t>
      </w:r>
      <w:r w:rsidR="00A320E4" w:rsidRPr="00205775">
        <w:rPr>
          <w:rFonts w:ascii="Times New Roman" w:hAnsi="Times New Roman" w:cs="Times New Roman"/>
        </w:rPr>
        <w:t xml:space="preserve"> képviselő-testület </w:t>
      </w:r>
      <w:r w:rsidR="00877AE8" w:rsidRPr="00205775">
        <w:rPr>
          <w:rFonts w:ascii="Times New Roman" w:hAnsi="Times New Roman" w:cs="Times New Roman"/>
        </w:rPr>
        <w:t xml:space="preserve">jogszabályi kötelezettségéből eredően </w:t>
      </w:r>
      <w:r w:rsidR="00A320E4" w:rsidRPr="00205775">
        <w:rPr>
          <w:rFonts w:ascii="Times New Roman" w:hAnsi="Times New Roman" w:cs="Times New Roman"/>
        </w:rPr>
        <w:t xml:space="preserve">áttekintette a hatályos </w:t>
      </w:r>
      <w:r w:rsidR="001C138E" w:rsidRPr="00205775">
        <w:rPr>
          <w:rFonts w:ascii="Times New Roman" w:hAnsi="Times New Roman" w:cs="Times New Roman"/>
        </w:rPr>
        <w:t>adó</w:t>
      </w:r>
      <w:r w:rsidR="00A320E4" w:rsidRPr="00205775">
        <w:rPr>
          <w:rFonts w:ascii="Times New Roman" w:hAnsi="Times New Roman" w:cs="Times New Roman"/>
        </w:rPr>
        <w:t>rendelete</w:t>
      </w:r>
      <w:r w:rsidR="00877AE8" w:rsidRPr="00205775">
        <w:rPr>
          <w:rFonts w:ascii="Times New Roman" w:hAnsi="Times New Roman" w:cs="Times New Roman"/>
        </w:rPr>
        <w:t>it</w:t>
      </w:r>
      <w:r w:rsidR="00A320E4" w:rsidRPr="00205775">
        <w:rPr>
          <w:rFonts w:ascii="Times New Roman" w:hAnsi="Times New Roman" w:cs="Times New Roman"/>
        </w:rPr>
        <w:t xml:space="preserve"> és az adórendeletek szabályozási körébe eső </w:t>
      </w:r>
      <w:r w:rsidR="000E03BD" w:rsidRPr="00205775">
        <w:rPr>
          <w:rFonts w:ascii="Times New Roman" w:hAnsi="Times New Roman" w:cs="Times New Roman"/>
        </w:rPr>
        <w:t>lehetőségeket.</w:t>
      </w:r>
    </w:p>
    <w:p w14:paraId="3A755ABE" w14:textId="5D687DEE" w:rsidR="00CF629B" w:rsidRPr="002F6E1A" w:rsidRDefault="00877AE8" w:rsidP="009A0A5E">
      <w:pPr>
        <w:jc w:val="both"/>
        <w:rPr>
          <w:rFonts w:ascii="Times New Roman" w:hAnsi="Times New Roman" w:cs="Times New Roman"/>
        </w:rPr>
      </w:pPr>
      <w:r>
        <w:rPr>
          <w:rFonts w:ascii="Times New Roman" w:hAnsi="Times New Roman" w:cs="Times New Roman"/>
        </w:rPr>
        <w:t>M</w:t>
      </w:r>
      <w:r w:rsidR="00E93198" w:rsidRPr="002F6E1A">
        <w:rPr>
          <w:rFonts w:ascii="Times New Roman" w:hAnsi="Times New Roman" w:cs="Times New Roman"/>
        </w:rPr>
        <w:t>egvizsgálta új</w:t>
      </w:r>
      <w:r w:rsidR="00531C2F">
        <w:rPr>
          <w:rFonts w:ascii="Times New Roman" w:hAnsi="Times New Roman" w:cs="Times New Roman"/>
        </w:rPr>
        <w:t xml:space="preserve"> </w:t>
      </w:r>
      <w:r w:rsidR="00E93198" w:rsidRPr="002F6E1A">
        <w:rPr>
          <w:rFonts w:ascii="Times New Roman" w:hAnsi="Times New Roman" w:cs="Times New Roman"/>
        </w:rPr>
        <w:t>adók bevezet</w:t>
      </w:r>
      <w:r w:rsidR="00D65AB8" w:rsidRPr="002F6E1A">
        <w:rPr>
          <w:rFonts w:ascii="Times New Roman" w:hAnsi="Times New Roman" w:cs="Times New Roman"/>
        </w:rPr>
        <w:t>é</w:t>
      </w:r>
      <w:r w:rsidR="00E93198" w:rsidRPr="002F6E1A">
        <w:rPr>
          <w:rFonts w:ascii="Times New Roman" w:hAnsi="Times New Roman" w:cs="Times New Roman"/>
        </w:rPr>
        <w:t xml:space="preserve">sének lehetőségét, meglévő adók </w:t>
      </w:r>
      <w:r w:rsidR="00D65AB8" w:rsidRPr="002F6E1A">
        <w:rPr>
          <w:rFonts w:ascii="Times New Roman" w:hAnsi="Times New Roman" w:cs="Times New Roman"/>
        </w:rPr>
        <w:t>esetén adóztatás rendszeré</w:t>
      </w:r>
      <w:r w:rsidR="00544DCB">
        <w:rPr>
          <w:rFonts w:ascii="Times New Roman" w:hAnsi="Times New Roman" w:cs="Times New Roman"/>
        </w:rPr>
        <w:t xml:space="preserve">ben történő </w:t>
      </w:r>
      <w:r w:rsidR="00D65AB8" w:rsidRPr="002F6E1A">
        <w:rPr>
          <w:rFonts w:ascii="Times New Roman" w:hAnsi="Times New Roman" w:cs="Times New Roman"/>
        </w:rPr>
        <w:t>módosítási lehetőség</w:t>
      </w:r>
      <w:r w:rsidR="00544DCB">
        <w:rPr>
          <w:rFonts w:ascii="Times New Roman" w:hAnsi="Times New Roman" w:cs="Times New Roman"/>
        </w:rPr>
        <w:t>eket</w:t>
      </w:r>
      <w:r w:rsidR="00CF629B" w:rsidRPr="002F6E1A">
        <w:rPr>
          <w:rFonts w:ascii="Times New Roman" w:hAnsi="Times New Roman" w:cs="Times New Roman"/>
        </w:rPr>
        <w:t>.</w:t>
      </w:r>
    </w:p>
    <w:p w14:paraId="5C01F8F6" w14:textId="201E2157" w:rsidR="00877AE8" w:rsidRPr="00AC4FE7" w:rsidRDefault="00CF629B" w:rsidP="00877AE8">
      <w:pPr>
        <w:jc w:val="both"/>
        <w:rPr>
          <w:rFonts w:ascii="Times New Roman" w:hAnsi="Times New Roman" w:cs="Times New Roman"/>
        </w:rPr>
      </w:pPr>
      <w:r w:rsidRPr="00AC4FE7">
        <w:rPr>
          <w:rFonts w:ascii="Times New Roman" w:hAnsi="Times New Roman" w:cs="Times New Roman"/>
        </w:rPr>
        <w:t xml:space="preserve">Az </w:t>
      </w:r>
      <w:r w:rsidR="00877AE8" w:rsidRPr="00AC4FE7">
        <w:rPr>
          <w:rFonts w:ascii="Times New Roman" w:hAnsi="Times New Roman" w:cs="Times New Roman"/>
        </w:rPr>
        <w:t xml:space="preserve">előzetes </w:t>
      </w:r>
      <w:r w:rsidRPr="00AC4FE7">
        <w:rPr>
          <w:rFonts w:ascii="Times New Roman" w:hAnsi="Times New Roman" w:cs="Times New Roman"/>
        </w:rPr>
        <w:t>egyeztetések</w:t>
      </w:r>
      <w:r w:rsidR="00877AE8" w:rsidRPr="00AC4FE7">
        <w:rPr>
          <w:rFonts w:ascii="Times New Roman" w:hAnsi="Times New Roman" w:cs="Times New Roman"/>
        </w:rPr>
        <w:t xml:space="preserve">, tárgyalások alapján a képviselő-testület 132 /2025.(IX.29.) önkormányzati határozatával úgy határozott, hogy a telekadóról szóló 18/2022.(XI.15.) önkormányzati rendeletét módosítani kívánja a beépítetlen belterületi ingatlanok esetében a két övezet egységesítésével. </w:t>
      </w:r>
    </w:p>
    <w:p w14:paraId="3D4DB39A" w14:textId="545D658E" w:rsidR="00F828A1" w:rsidRPr="00205775" w:rsidRDefault="00205775" w:rsidP="00205775">
      <w:pPr>
        <w:jc w:val="both"/>
        <w:rPr>
          <w:rFonts w:ascii="Times New Roman" w:hAnsi="Times New Roman" w:cs="Times New Roman"/>
        </w:rPr>
      </w:pPr>
      <w:r>
        <w:rPr>
          <w:rFonts w:ascii="Times New Roman" w:hAnsi="Times New Roman" w:cs="Times New Roman"/>
        </w:rPr>
        <w:t>Időközben képviselői kezdeményezésre felmerült egy</w:t>
      </w:r>
      <w:r w:rsidR="00F828A1" w:rsidRPr="00205775">
        <w:rPr>
          <w:rFonts w:ascii="Times New Roman" w:hAnsi="Times New Roman" w:cs="Times New Roman"/>
        </w:rPr>
        <w:t xml:space="preserve"> javaslat, mely egy </w:t>
      </w:r>
      <w:r w:rsidR="00F828A1" w:rsidRPr="00205775">
        <w:rPr>
          <w:rFonts w:ascii="Times New Roman" w:hAnsi="Times New Roman" w:cs="Times New Roman"/>
          <w:b/>
          <w:bCs/>
        </w:rPr>
        <w:t xml:space="preserve">új </w:t>
      </w:r>
      <w:r w:rsidR="00AC4FE7">
        <w:rPr>
          <w:rFonts w:ascii="Times New Roman" w:hAnsi="Times New Roman" w:cs="Times New Roman"/>
          <w:b/>
          <w:bCs/>
        </w:rPr>
        <w:t xml:space="preserve">adózási </w:t>
      </w:r>
      <w:r w:rsidR="00F828A1" w:rsidRPr="00205775">
        <w:rPr>
          <w:rFonts w:ascii="Times New Roman" w:hAnsi="Times New Roman" w:cs="Times New Roman"/>
          <w:b/>
          <w:bCs/>
        </w:rPr>
        <w:t>övezet kialakítására</w:t>
      </w:r>
      <w:r w:rsidR="00F828A1" w:rsidRPr="00205775">
        <w:rPr>
          <w:rFonts w:ascii="Times New Roman" w:hAnsi="Times New Roman" w:cs="Times New Roman"/>
        </w:rPr>
        <w:t xml:space="preserve"> vonatkoz</w:t>
      </w:r>
      <w:r w:rsidR="00AC4FE7">
        <w:rPr>
          <w:rFonts w:ascii="Times New Roman" w:hAnsi="Times New Roman" w:cs="Times New Roman"/>
        </w:rPr>
        <w:t>óan</w:t>
      </w:r>
      <w:r w:rsidR="00F828A1" w:rsidRPr="00205775">
        <w:rPr>
          <w:rFonts w:ascii="Times New Roman" w:hAnsi="Times New Roman" w:cs="Times New Roman"/>
        </w:rPr>
        <w:t xml:space="preserve"> a</w:t>
      </w:r>
      <w:r w:rsidR="00AC4FE7">
        <w:rPr>
          <w:rFonts w:ascii="Times New Roman" w:hAnsi="Times New Roman" w:cs="Times New Roman"/>
          <w:b/>
          <w:bCs/>
        </w:rPr>
        <w:t xml:space="preserve"> településközpont vegyes terület Rózsa köz-Budajenői út páratlan oldal ingatlanjai tekintetében.</w:t>
      </w:r>
    </w:p>
    <w:p w14:paraId="68EFF049" w14:textId="77777777" w:rsidR="00F828A1" w:rsidRPr="00205775" w:rsidRDefault="00F828A1" w:rsidP="00205775">
      <w:pPr>
        <w:jc w:val="both"/>
        <w:rPr>
          <w:rFonts w:ascii="Times New Roman" w:hAnsi="Times New Roman" w:cs="Times New Roman"/>
        </w:rPr>
      </w:pPr>
      <w:r w:rsidRPr="00205775">
        <w:rPr>
          <w:rFonts w:ascii="Times New Roman" w:hAnsi="Times New Roman" w:cs="Times New Roman"/>
          <w:i/>
          <w:iCs/>
        </w:rPr>
        <w:t>Az önkormányzat telekadó rendelete stabil, a telekadó 2000-es bevezetése óta több alkalommal került sor módosításra:</w:t>
      </w:r>
    </w:p>
    <w:p w14:paraId="57E21C73" w14:textId="77777777" w:rsidR="00F828A1" w:rsidRPr="00205775" w:rsidRDefault="00F828A1" w:rsidP="00205775">
      <w:pPr>
        <w:spacing w:after="0" w:line="240" w:lineRule="auto"/>
        <w:jc w:val="both"/>
        <w:rPr>
          <w:rFonts w:ascii="Times New Roman" w:hAnsi="Times New Roman" w:cs="Times New Roman"/>
          <w:i/>
          <w:iCs/>
        </w:rPr>
      </w:pPr>
      <w:r w:rsidRPr="00205775">
        <w:rPr>
          <w:rFonts w:ascii="Times New Roman" w:hAnsi="Times New Roman" w:cs="Times New Roman"/>
          <w:i/>
          <w:iCs/>
        </w:rPr>
        <w:t>Elsőként 2002.évben az önkormányzat a korábbi 20 Ft/nm összeget 30 Ft/nm-re</w:t>
      </w:r>
    </w:p>
    <w:p w14:paraId="1FA58BA8" w14:textId="5AD27BE3" w:rsidR="00F828A1" w:rsidRPr="00793132" w:rsidRDefault="00F828A1" w:rsidP="00793132">
      <w:pPr>
        <w:pStyle w:val="Listaszerbekezds"/>
        <w:spacing w:after="0" w:line="240" w:lineRule="auto"/>
        <w:jc w:val="both"/>
        <w:rPr>
          <w:rFonts w:ascii="Times New Roman" w:hAnsi="Times New Roman" w:cs="Times New Roman"/>
        </w:rPr>
      </w:pPr>
      <w:r w:rsidRPr="00205775">
        <w:rPr>
          <w:rFonts w:ascii="Times New Roman" w:hAnsi="Times New Roman" w:cs="Times New Roman"/>
          <w:i/>
          <w:iCs/>
        </w:rPr>
        <w:t xml:space="preserve">2003.évben a 30 Ft/m2 összeget </w:t>
      </w:r>
      <w:r w:rsidR="00793132">
        <w:rPr>
          <w:rFonts w:ascii="Times New Roman" w:hAnsi="Times New Roman" w:cs="Times New Roman"/>
          <w:i/>
          <w:iCs/>
        </w:rPr>
        <w:t xml:space="preserve">előszőr </w:t>
      </w:r>
      <w:r w:rsidRPr="00205775">
        <w:rPr>
          <w:rFonts w:ascii="Times New Roman" w:hAnsi="Times New Roman" w:cs="Times New Roman"/>
          <w:i/>
          <w:iCs/>
        </w:rPr>
        <w:t>50.- Ft/nm-re</w:t>
      </w:r>
      <w:r w:rsidR="00793132">
        <w:rPr>
          <w:rFonts w:ascii="Times New Roman" w:hAnsi="Times New Roman" w:cs="Times New Roman"/>
          <w:i/>
          <w:iCs/>
        </w:rPr>
        <w:t xml:space="preserve">, </w:t>
      </w:r>
      <w:r w:rsidRPr="00793132">
        <w:rPr>
          <w:rFonts w:ascii="Times New Roman" w:hAnsi="Times New Roman" w:cs="Times New Roman"/>
          <w:i/>
          <w:iCs/>
        </w:rPr>
        <w:t>2004.évben a korábbi 50.- Ft/m2-es össze</w:t>
      </w:r>
      <w:r w:rsidR="00205775" w:rsidRPr="00793132">
        <w:rPr>
          <w:rFonts w:ascii="Times New Roman" w:hAnsi="Times New Roman" w:cs="Times New Roman"/>
          <w:i/>
          <w:iCs/>
        </w:rPr>
        <w:t>g</w:t>
      </w:r>
      <w:r w:rsidRPr="00793132">
        <w:rPr>
          <w:rFonts w:ascii="Times New Roman" w:hAnsi="Times New Roman" w:cs="Times New Roman"/>
          <w:i/>
          <w:iCs/>
        </w:rPr>
        <w:t xml:space="preserve"> 60.-Ft/m2-re majd 2007.évtől 120 Ft/m2-re emelkedett</w:t>
      </w:r>
      <w:r w:rsidR="00205775" w:rsidRPr="00793132">
        <w:rPr>
          <w:rFonts w:ascii="Times New Roman" w:hAnsi="Times New Roman" w:cs="Times New Roman"/>
          <w:i/>
          <w:iCs/>
        </w:rPr>
        <w:t>.</w:t>
      </w:r>
    </w:p>
    <w:p w14:paraId="61B5369B" w14:textId="69C2D185" w:rsidR="00F828A1" w:rsidRPr="00205775" w:rsidRDefault="00F828A1" w:rsidP="00205775">
      <w:pPr>
        <w:ind w:left="708"/>
        <w:jc w:val="both"/>
        <w:rPr>
          <w:rFonts w:ascii="Times New Roman" w:hAnsi="Times New Roman" w:cs="Times New Roman"/>
        </w:rPr>
      </w:pPr>
      <w:r w:rsidRPr="00205775">
        <w:rPr>
          <w:rFonts w:ascii="Times New Roman" w:hAnsi="Times New Roman" w:cs="Times New Roman"/>
          <w:i/>
          <w:iCs/>
        </w:rPr>
        <w:t xml:space="preserve">2015-ben </w:t>
      </w:r>
      <w:r w:rsidR="00205775">
        <w:rPr>
          <w:rFonts w:ascii="Times New Roman" w:hAnsi="Times New Roman" w:cs="Times New Roman"/>
          <w:i/>
          <w:iCs/>
        </w:rPr>
        <w:t>a</w:t>
      </w:r>
      <w:r w:rsidR="00793132">
        <w:rPr>
          <w:rFonts w:ascii="Times New Roman" w:hAnsi="Times New Roman" w:cs="Times New Roman"/>
          <w:i/>
          <w:iCs/>
        </w:rPr>
        <w:t xml:space="preserve">z önkormányzat </w:t>
      </w:r>
      <w:r w:rsidRPr="00205775">
        <w:rPr>
          <w:rFonts w:ascii="Times New Roman" w:hAnsi="Times New Roman" w:cs="Times New Roman"/>
          <w:i/>
          <w:iCs/>
        </w:rPr>
        <w:t>két övezet kialakítás</w:t>
      </w:r>
      <w:r w:rsidR="00205775">
        <w:rPr>
          <w:rFonts w:ascii="Times New Roman" w:hAnsi="Times New Roman" w:cs="Times New Roman"/>
          <w:i/>
          <w:iCs/>
        </w:rPr>
        <w:t>áról döntött</w:t>
      </w:r>
      <w:r w:rsidR="00793132">
        <w:rPr>
          <w:rFonts w:ascii="Times New Roman" w:hAnsi="Times New Roman" w:cs="Times New Roman"/>
          <w:i/>
          <w:iCs/>
        </w:rPr>
        <w:t xml:space="preserve"> eltérő adómértékkel,</w:t>
      </w:r>
      <w:r w:rsidRPr="00205775">
        <w:rPr>
          <w:rFonts w:ascii="Times New Roman" w:hAnsi="Times New Roman" w:cs="Times New Roman"/>
          <w:i/>
          <w:iCs/>
        </w:rPr>
        <w:t xml:space="preserve"> az I. övezetben: 120.- Ft /m2/év a II. övezetben: 180.- Ft/m2/év</w:t>
      </w:r>
      <w:r w:rsidR="00205775">
        <w:rPr>
          <w:rFonts w:ascii="Times New Roman" w:hAnsi="Times New Roman" w:cs="Times New Roman"/>
          <w:i/>
          <w:iCs/>
        </w:rPr>
        <w:t xml:space="preserve"> összegben határozta meg a telekadó összegét. Az elmúlt években</w:t>
      </w:r>
      <w:r w:rsidR="00793132">
        <w:rPr>
          <w:rFonts w:ascii="Times New Roman" w:hAnsi="Times New Roman" w:cs="Times New Roman"/>
          <w:i/>
          <w:iCs/>
        </w:rPr>
        <w:t xml:space="preserve"> a</w:t>
      </w:r>
      <w:r w:rsidR="00205775">
        <w:rPr>
          <w:rFonts w:ascii="Times New Roman" w:hAnsi="Times New Roman" w:cs="Times New Roman"/>
          <w:i/>
          <w:iCs/>
        </w:rPr>
        <w:t>z adómérték</w:t>
      </w:r>
      <w:r w:rsidR="00793132">
        <w:rPr>
          <w:rFonts w:ascii="Times New Roman" w:hAnsi="Times New Roman" w:cs="Times New Roman"/>
          <w:i/>
          <w:iCs/>
        </w:rPr>
        <w:t xml:space="preserve"> az I. övezetben</w:t>
      </w:r>
      <w:r w:rsidR="00205775">
        <w:rPr>
          <w:rFonts w:ascii="Times New Roman" w:hAnsi="Times New Roman" w:cs="Times New Roman"/>
          <w:i/>
          <w:iCs/>
        </w:rPr>
        <w:t xml:space="preserve"> </w:t>
      </w:r>
      <w:r w:rsidRPr="00205775">
        <w:rPr>
          <w:rFonts w:ascii="Times New Roman" w:hAnsi="Times New Roman" w:cs="Times New Roman"/>
          <w:i/>
          <w:iCs/>
        </w:rPr>
        <w:t>150.- Ft/m2/év</w:t>
      </w:r>
      <w:r w:rsidR="00793132">
        <w:rPr>
          <w:rFonts w:ascii="Times New Roman" w:hAnsi="Times New Roman" w:cs="Times New Roman"/>
          <w:i/>
          <w:iCs/>
        </w:rPr>
        <w:t>-re</w:t>
      </w:r>
      <w:r w:rsidRPr="00205775">
        <w:rPr>
          <w:rFonts w:ascii="Times New Roman" w:hAnsi="Times New Roman" w:cs="Times New Roman"/>
          <w:i/>
          <w:iCs/>
        </w:rPr>
        <w:t>, a II. övezetben: 220.- Ft/m2/év</w:t>
      </w:r>
      <w:r w:rsidR="00205775">
        <w:rPr>
          <w:rFonts w:ascii="Times New Roman" w:hAnsi="Times New Roman" w:cs="Times New Roman"/>
          <w:i/>
          <w:iCs/>
        </w:rPr>
        <w:t xml:space="preserve"> összegre</w:t>
      </w:r>
      <w:r w:rsidR="00793132">
        <w:rPr>
          <w:rFonts w:ascii="Times New Roman" w:hAnsi="Times New Roman" w:cs="Times New Roman"/>
          <w:i/>
          <w:iCs/>
        </w:rPr>
        <w:t xml:space="preserve"> emelkedett</w:t>
      </w:r>
      <w:r w:rsidR="00205775">
        <w:rPr>
          <w:rFonts w:ascii="Times New Roman" w:hAnsi="Times New Roman" w:cs="Times New Roman"/>
          <w:i/>
          <w:iCs/>
        </w:rPr>
        <w:t>.</w:t>
      </w:r>
    </w:p>
    <w:p w14:paraId="1E9872F8" w14:textId="46FC7DB6" w:rsidR="00F828A1" w:rsidRPr="00205775" w:rsidRDefault="00F828A1" w:rsidP="00205775">
      <w:pPr>
        <w:jc w:val="both"/>
        <w:rPr>
          <w:rFonts w:ascii="Times New Roman" w:hAnsi="Times New Roman" w:cs="Times New Roman"/>
        </w:rPr>
      </w:pPr>
      <w:r w:rsidRPr="00205775">
        <w:rPr>
          <w:rFonts w:ascii="Times New Roman" w:hAnsi="Times New Roman" w:cs="Times New Roman"/>
          <w:i/>
          <w:iCs/>
        </w:rPr>
        <w:t>A</w:t>
      </w:r>
      <w:r w:rsidR="00205775">
        <w:rPr>
          <w:rFonts w:ascii="Times New Roman" w:hAnsi="Times New Roman" w:cs="Times New Roman"/>
          <w:i/>
          <w:iCs/>
        </w:rPr>
        <w:t xml:space="preserve"> telekadó bevezetése óta </w:t>
      </w:r>
      <w:r w:rsidRPr="00205775">
        <w:rPr>
          <w:rFonts w:ascii="Times New Roman" w:hAnsi="Times New Roman" w:cs="Times New Roman"/>
          <w:i/>
          <w:iCs/>
        </w:rPr>
        <w:t xml:space="preserve">eltelt időszak inflációjának köszönhetően ezek az összegek reálértékben már csak töredékét érik a kivetéskori értéküknek, miközben az ingatlanok jelentősen felértékelődtek. Ezért a megmaradó üres telkeket a mai értékükhöz képest drasztikusan kisebb arányban terheli a telekadó, szemben a 10 vagy 20 évvel ezelőtti helyzettel. Ez megkönnyíti a tulajdonosok számára a telek tartását és már nem ösztönzi őket a gyors beépítésre. A lakótelkek esetén ez az automatizmus településfejlesztési szempontból előnyös, mert a jövő generációjának a szempontjából kedvező, hogy a későbbiekben is lesznek elérhető üres telkek azok számára, akik új családi ház építését tervezik. A településközponti területen viszont az adó reálértékének a telek értékéhez viszonyított folyamatos csökkenése azt eredményezte, hogy </w:t>
      </w:r>
      <w:r w:rsidRPr="00205775">
        <w:rPr>
          <w:rFonts w:ascii="Times New Roman" w:hAnsi="Times New Roman" w:cs="Times New Roman"/>
          <w:i/>
          <w:iCs/>
        </w:rPr>
        <w:lastRenderedPageBreak/>
        <w:t>olcsóbbá vált a telkek spekulációs célú megtartása a helyett, hogy a lakosság érdekeinek megfelelő szolgáltatói funkciók megépültek volna. Ez kedvezőtlen az egész település szempontjából.</w:t>
      </w:r>
    </w:p>
    <w:p w14:paraId="793BEB69" w14:textId="77777777" w:rsidR="00205775" w:rsidRDefault="00F828A1" w:rsidP="00205775">
      <w:pPr>
        <w:jc w:val="both"/>
        <w:rPr>
          <w:rFonts w:ascii="Times New Roman" w:hAnsi="Times New Roman" w:cs="Times New Roman"/>
          <w:i/>
          <w:iCs/>
        </w:rPr>
      </w:pPr>
      <w:r w:rsidRPr="00205775">
        <w:rPr>
          <w:rFonts w:ascii="Times New Roman" w:hAnsi="Times New Roman" w:cs="Times New Roman"/>
          <w:i/>
          <w:iCs/>
        </w:rPr>
        <w:t xml:space="preserve">A budapesti agglomerációban található településeken nem ritka a 400-500 Ft/nm-es telekadó, a szomszédos Budakeszin a magánszemély tulajdonában álló, gazdasági célra használt telek után: 330 Ft/m²/év, nem magánszemély tulajdonában lévő telek után: 500 Ft/m²/év az adó mértéke. </w:t>
      </w:r>
    </w:p>
    <w:p w14:paraId="02BB7FC9" w14:textId="5DBECA76" w:rsidR="00F828A1" w:rsidRPr="00205775" w:rsidRDefault="00F828A1" w:rsidP="00205775">
      <w:pPr>
        <w:jc w:val="both"/>
        <w:rPr>
          <w:rFonts w:ascii="Times New Roman" w:hAnsi="Times New Roman" w:cs="Times New Roman"/>
        </w:rPr>
      </w:pPr>
      <w:r w:rsidRPr="00205775">
        <w:rPr>
          <w:rFonts w:ascii="Times New Roman" w:hAnsi="Times New Roman" w:cs="Times New Roman"/>
          <w:i/>
          <w:iCs/>
        </w:rPr>
        <w:t xml:space="preserve">Ezért megfontolandó a telekadó rendelet olyan módosítása, hogy az önkormányzat létrehoz a Pipacs köz és a Rózsa közre vonatkozóan egy </w:t>
      </w:r>
      <w:r w:rsidR="00205775">
        <w:rPr>
          <w:rFonts w:ascii="Times New Roman" w:hAnsi="Times New Roman" w:cs="Times New Roman"/>
          <w:i/>
          <w:iCs/>
        </w:rPr>
        <w:t>új</w:t>
      </w:r>
      <w:r w:rsidRPr="00205775">
        <w:rPr>
          <w:rFonts w:ascii="Times New Roman" w:hAnsi="Times New Roman" w:cs="Times New Roman"/>
          <w:i/>
          <w:iCs/>
        </w:rPr>
        <w:t xml:space="preserve"> övezetet, amely esetén a telekadó mértéke 2026. január 1-től magánszemélyek és nem magánszemélyek esetén egyaránt 330 Ft/nm/év.</w:t>
      </w:r>
    </w:p>
    <w:p w14:paraId="1CFFF137" w14:textId="14618972" w:rsidR="00094647" w:rsidRDefault="00F828A1" w:rsidP="00863021">
      <w:pPr>
        <w:jc w:val="both"/>
        <w:rPr>
          <w:rFonts w:ascii="Times New Roman" w:hAnsi="Times New Roman" w:cs="Times New Roman"/>
        </w:rPr>
      </w:pPr>
      <w:r w:rsidRPr="00205775">
        <w:rPr>
          <w:rFonts w:ascii="Times New Roman" w:hAnsi="Times New Roman" w:cs="Times New Roman"/>
          <w:noProof/>
        </w:rPr>
        <w:drawing>
          <wp:inline distT="0" distB="0" distL="0" distR="0" wp14:anchorId="683C1C11" wp14:editId="459586CF">
            <wp:extent cx="4990328" cy="3600987"/>
            <wp:effectExtent l="0" t="0" r="1270" b="0"/>
            <wp:docPr id="195210482" name="Kép 2" descr="A képen szöveg, térkép, Tervrajz, diagra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0482" name="Kép 2" descr="A képen szöveg, térkép, Tervrajz, diagram látható&#10;&#10;Előfordulhat, hogy az AI által létrehozott tartalom helytelen."/>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025573" cy="3626420"/>
                    </a:xfrm>
                    <a:prstGeom prst="rect">
                      <a:avLst/>
                    </a:prstGeom>
                    <a:noFill/>
                    <a:ln>
                      <a:noFill/>
                    </a:ln>
                  </pic:spPr>
                </pic:pic>
              </a:graphicData>
            </a:graphic>
          </wp:inline>
        </w:drawing>
      </w:r>
    </w:p>
    <w:p w14:paraId="2E0A22A4" w14:textId="77777777" w:rsidR="00863021" w:rsidRDefault="00F81B00" w:rsidP="00CE657E">
      <w:pPr>
        <w:spacing w:after="0"/>
        <w:jc w:val="both"/>
        <w:rPr>
          <w:rFonts w:ascii="Times New Roman" w:hAnsi="Times New Roman" w:cs="Times New Roman"/>
        </w:rPr>
      </w:pPr>
      <w:r>
        <w:rPr>
          <w:rFonts w:ascii="Times New Roman" w:hAnsi="Times New Roman" w:cs="Times New Roman"/>
        </w:rPr>
        <w:t xml:space="preserve">Telki, 2025. </w:t>
      </w:r>
      <w:r w:rsidR="00094647">
        <w:rPr>
          <w:rFonts w:ascii="Times New Roman" w:hAnsi="Times New Roman" w:cs="Times New Roman"/>
        </w:rPr>
        <w:t>november 12</w:t>
      </w:r>
      <w:r w:rsidR="00863021">
        <w:rPr>
          <w:rFonts w:ascii="Times New Roman" w:hAnsi="Times New Roman" w:cs="Times New Roman"/>
        </w:rPr>
        <w:t>.</w:t>
      </w:r>
      <w:r w:rsidR="009E44BD">
        <w:rPr>
          <w:rFonts w:ascii="Times New Roman" w:hAnsi="Times New Roman" w:cs="Times New Roman"/>
        </w:rPr>
        <w:tab/>
      </w:r>
      <w:r w:rsidR="009E44BD">
        <w:rPr>
          <w:rFonts w:ascii="Times New Roman" w:hAnsi="Times New Roman" w:cs="Times New Roman"/>
        </w:rPr>
        <w:tab/>
      </w:r>
      <w:r w:rsidR="009E44BD">
        <w:rPr>
          <w:rFonts w:ascii="Times New Roman" w:hAnsi="Times New Roman" w:cs="Times New Roman"/>
        </w:rPr>
        <w:tab/>
      </w:r>
    </w:p>
    <w:p w14:paraId="6243C07A" w14:textId="6147B33D" w:rsidR="009E44BD" w:rsidRDefault="00863021" w:rsidP="00CE657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E44BD">
        <w:rPr>
          <w:rFonts w:ascii="Times New Roman" w:hAnsi="Times New Roman" w:cs="Times New Roman"/>
        </w:rPr>
        <w:tab/>
      </w:r>
      <w:r w:rsidR="009E44BD">
        <w:rPr>
          <w:rFonts w:ascii="Times New Roman" w:hAnsi="Times New Roman" w:cs="Times New Roman"/>
        </w:rPr>
        <w:tab/>
      </w:r>
      <w:r w:rsidR="009E44BD">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sidR="009E44BD">
        <w:rPr>
          <w:rFonts w:ascii="Times New Roman" w:hAnsi="Times New Roman" w:cs="Times New Roman"/>
        </w:rPr>
        <w:t>Deltai Károly</w:t>
      </w:r>
    </w:p>
    <w:p w14:paraId="324C47A9" w14:textId="0E1C3E70" w:rsidR="009E44BD" w:rsidRDefault="009E44BD" w:rsidP="00CE657E">
      <w:pPr>
        <w:spacing w:after="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sidR="00B36422">
        <w:rPr>
          <w:rFonts w:ascii="Times New Roman" w:hAnsi="Times New Roman" w:cs="Times New Roman"/>
        </w:rPr>
        <w:tab/>
      </w:r>
      <w:r>
        <w:rPr>
          <w:rFonts w:ascii="Times New Roman" w:hAnsi="Times New Roman" w:cs="Times New Roman"/>
        </w:rPr>
        <w:t>polgármester</w:t>
      </w:r>
    </w:p>
    <w:p w14:paraId="38B17372" w14:textId="77777777" w:rsidR="00863021" w:rsidRDefault="00863021" w:rsidP="00CE657E">
      <w:pPr>
        <w:spacing w:after="0"/>
        <w:jc w:val="both"/>
        <w:rPr>
          <w:rFonts w:ascii="Times New Roman" w:hAnsi="Times New Roman" w:cs="Times New Roman"/>
        </w:rPr>
      </w:pPr>
    </w:p>
    <w:p w14:paraId="3585D17F" w14:textId="77777777" w:rsidR="00863021" w:rsidRDefault="00863021" w:rsidP="00CE657E">
      <w:pPr>
        <w:spacing w:after="0"/>
        <w:jc w:val="both"/>
        <w:rPr>
          <w:rFonts w:ascii="Times New Roman" w:hAnsi="Times New Roman" w:cs="Times New Roman"/>
        </w:rPr>
      </w:pPr>
    </w:p>
    <w:p w14:paraId="3B06E74E" w14:textId="14432682" w:rsidR="00863021" w:rsidRPr="00B36422" w:rsidRDefault="00863021" w:rsidP="001407AC">
      <w:pPr>
        <w:spacing w:after="0"/>
        <w:jc w:val="center"/>
        <w:rPr>
          <w:rFonts w:ascii="Times New Roman" w:hAnsi="Times New Roman" w:cs="Times New Roman"/>
          <w:b/>
          <w:bCs/>
        </w:rPr>
      </w:pPr>
      <w:r w:rsidRPr="00B36422">
        <w:rPr>
          <w:rFonts w:ascii="Times New Roman" w:hAnsi="Times New Roman" w:cs="Times New Roman"/>
          <w:b/>
          <w:bCs/>
        </w:rPr>
        <w:t>1.számú javaslat</w:t>
      </w:r>
    </w:p>
    <w:p w14:paraId="15CBF087" w14:textId="77777777" w:rsidR="001407AC" w:rsidRPr="00B36422" w:rsidRDefault="001407AC" w:rsidP="001407AC">
      <w:pPr>
        <w:spacing w:after="0"/>
        <w:jc w:val="center"/>
        <w:rPr>
          <w:rFonts w:ascii="Times New Roman" w:hAnsi="Times New Roman" w:cs="Times New Roman"/>
          <w:b/>
          <w:bCs/>
        </w:rPr>
      </w:pPr>
    </w:p>
    <w:p w14:paraId="554AF9D9" w14:textId="77777777" w:rsidR="001407AC" w:rsidRPr="00B36422" w:rsidRDefault="001407AC" w:rsidP="001407AC">
      <w:pPr>
        <w:pStyle w:val="Szvegtrzs"/>
        <w:spacing w:after="0" w:line="240" w:lineRule="auto"/>
        <w:jc w:val="center"/>
        <w:rPr>
          <w:b/>
          <w:bCs/>
          <w:sz w:val="22"/>
          <w:szCs w:val="22"/>
        </w:rPr>
      </w:pPr>
      <w:r w:rsidRPr="00B36422">
        <w:rPr>
          <w:b/>
          <w:bCs/>
          <w:sz w:val="22"/>
          <w:szCs w:val="22"/>
        </w:rPr>
        <w:t>Telki Község Önkormányzata Képviselő-testületének .../.... (...) önkormányzati rendelete</w:t>
      </w:r>
    </w:p>
    <w:p w14:paraId="385FE02F" w14:textId="77777777" w:rsidR="001407AC" w:rsidRPr="00B36422" w:rsidRDefault="001407AC" w:rsidP="001407AC">
      <w:pPr>
        <w:pStyle w:val="Szvegtrzs"/>
        <w:spacing w:after="0" w:line="240" w:lineRule="auto"/>
        <w:jc w:val="center"/>
        <w:rPr>
          <w:b/>
          <w:bCs/>
          <w:sz w:val="22"/>
          <w:szCs w:val="22"/>
        </w:rPr>
      </w:pPr>
      <w:r w:rsidRPr="00B36422">
        <w:rPr>
          <w:b/>
          <w:bCs/>
          <w:sz w:val="22"/>
          <w:szCs w:val="22"/>
        </w:rPr>
        <w:t>Telki Község Önkormányzata Képviselő-testületének a telekadóról szóló 18/2022. (XI. 15.) önkormányzati rendelet módosításáról</w:t>
      </w:r>
    </w:p>
    <w:p w14:paraId="1698278B" w14:textId="77777777" w:rsidR="001407AC" w:rsidRPr="00B36422" w:rsidRDefault="001407AC" w:rsidP="001407AC">
      <w:pPr>
        <w:pStyle w:val="Szvegtrzs"/>
        <w:spacing w:after="0" w:line="240" w:lineRule="auto"/>
        <w:jc w:val="center"/>
        <w:rPr>
          <w:b/>
          <w:bCs/>
          <w:sz w:val="22"/>
          <w:szCs w:val="22"/>
        </w:rPr>
      </w:pPr>
    </w:p>
    <w:p w14:paraId="5128498F" w14:textId="77777777" w:rsidR="001407AC" w:rsidRPr="00B36422" w:rsidRDefault="001407AC" w:rsidP="001407AC">
      <w:pPr>
        <w:pStyle w:val="Szvegtrzs"/>
        <w:spacing w:after="0" w:line="240" w:lineRule="auto"/>
        <w:jc w:val="both"/>
        <w:rPr>
          <w:sz w:val="22"/>
          <w:szCs w:val="22"/>
        </w:rPr>
      </w:pPr>
      <w:r w:rsidRPr="00B36422">
        <w:rPr>
          <w:sz w:val="22"/>
          <w:szCs w:val="22"/>
        </w:rPr>
        <w:t>[1] A szabályozás célja Telki Község területén lévő beépítetlen belterületi telkek esetén adóteher könnyítése,</w:t>
      </w:r>
    </w:p>
    <w:p w14:paraId="119ACEAA" w14:textId="77777777" w:rsidR="001407AC" w:rsidRPr="00B36422" w:rsidRDefault="001407AC" w:rsidP="001407AC">
      <w:pPr>
        <w:pStyle w:val="Szvegtrzs"/>
        <w:spacing w:before="120" w:after="0" w:line="240" w:lineRule="auto"/>
        <w:jc w:val="both"/>
        <w:rPr>
          <w:sz w:val="22"/>
          <w:szCs w:val="22"/>
        </w:rPr>
      </w:pPr>
      <w:r w:rsidRPr="00B36422">
        <w:rPr>
          <w:sz w:val="22"/>
          <w:szCs w:val="22"/>
        </w:rPr>
        <w:t>[2] Telki község Önkormányzatának képviselő-testülete a helyi adókról szóló 1990.évi C. törvény 1. § (1) bekezdésében kapott felhatalmazás alapján, az Alaptörvény 32.cikk (1) bekezdésnek a) és h) pontjaiban, valamint a Magyarország helyi önkormányzatairól szóló 2011. évi CLXXXIX. törvény 13. § (1) bekezdés 13. pontjában kapott feladatkörben eljárva a telekadóról az alábbi rendeletet alkotja:</w:t>
      </w:r>
    </w:p>
    <w:p w14:paraId="7AF70FD1" w14:textId="77777777" w:rsidR="001407AC" w:rsidRPr="00B36422" w:rsidRDefault="001407AC" w:rsidP="001407AC">
      <w:pPr>
        <w:pStyle w:val="Szvegtrzs"/>
        <w:spacing w:before="240" w:after="240" w:line="240" w:lineRule="auto"/>
        <w:jc w:val="center"/>
        <w:rPr>
          <w:b/>
          <w:bCs/>
          <w:sz w:val="22"/>
          <w:szCs w:val="22"/>
        </w:rPr>
      </w:pPr>
      <w:r w:rsidRPr="00B36422">
        <w:rPr>
          <w:b/>
          <w:bCs/>
          <w:sz w:val="22"/>
          <w:szCs w:val="22"/>
        </w:rPr>
        <w:t>1. §</w:t>
      </w:r>
    </w:p>
    <w:p w14:paraId="7326D0BD" w14:textId="77777777" w:rsidR="001407AC" w:rsidRPr="00B36422" w:rsidRDefault="001407AC" w:rsidP="001407AC">
      <w:pPr>
        <w:pStyle w:val="Szvegtrzs"/>
        <w:spacing w:after="0" w:line="240" w:lineRule="auto"/>
        <w:jc w:val="both"/>
        <w:rPr>
          <w:sz w:val="22"/>
          <w:szCs w:val="22"/>
        </w:rPr>
      </w:pPr>
      <w:r w:rsidRPr="00B36422">
        <w:rPr>
          <w:sz w:val="22"/>
          <w:szCs w:val="22"/>
        </w:rPr>
        <w:t>A telekadóról szóló 18/2022. (XI. 15.) önkormányzati rendelet 6. § (2) bekezdése helyébe a következő rendelkezés lép:</w:t>
      </w:r>
    </w:p>
    <w:p w14:paraId="3322E0C4" w14:textId="77777777" w:rsidR="001407AC" w:rsidRPr="00B36422" w:rsidRDefault="001407AC" w:rsidP="001407AC">
      <w:pPr>
        <w:pStyle w:val="Szvegtrzs"/>
        <w:spacing w:before="240" w:after="0" w:line="240" w:lineRule="auto"/>
        <w:jc w:val="both"/>
        <w:rPr>
          <w:sz w:val="22"/>
          <w:szCs w:val="22"/>
        </w:rPr>
      </w:pPr>
      <w:r w:rsidRPr="00B36422">
        <w:rPr>
          <w:sz w:val="22"/>
          <w:szCs w:val="22"/>
        </w:rPr>
        <w:t>„(2) A telekadó mértéke</w:t>
      </w:r>
    </w:p>
    <w:p w14:paraId="5C158DA7" w14:textId="77777777" w:rsidR="001407AC" w:rsidRPr="00B36422" w:rsidRDefault="001407AC" w:rsidP="001407AC">
      <w:pPr>
        <w:pStyle w:val="Szvegtrzs"/>
        <w:spacing w:after="0" w:line="240" w:lineRule="auto"/>
        <w:ind w:left="580" w:hanging="560"/>
        <w:jc w:val="both"/>
        <w:rPr>
          <w:sz w:val="22"/>
          <w:szCs w:val="22"/>
        </w:rPr>
      </w:pPr>
      <w:r w:rsidRPr="00B36422">
        <w:rPr>
          <w:i/>
          <w:iCs/>
          <w:sz w:val="22"/>
          <w:szCs w:val="22"/>
        </w:rPr>
        <w:t>a)</w:t>
      </w:r>
      <w:r w:rsidRPr="00B36422">
        <w:rPr>
          <w:sz w:val="22"/>
          <w:szCs w:val="22"/>
        </w:rPr>
        <w:tab/>
        <w:t>Külterületi telek esetében: 0 Ft/m2/év</w:t>
      </w:r>
    </w:p>
    <w:p w14:paraId="41E82053" w14:textId="77777777" w:rsidR="001407AC" w:rsidRPr="00B36422" w:rsidRDefault="001407AC" w:rsidP="001407AC">
      <w:pPr>
        <w:pStyle w:val="Szvegtrzs"/>
        <w:spacing w:after="0" w:line="240" w:lineRule="auto"/>
        <w:ind w:left="580" w:hanging="560"/>
        <w:jc w:val="both"/>
        <w:rPr>
          <w:sz w:val="22"/>
          <w:szCs w:val="22"/>
        </w:rPr>
      </w:pPr>
      <w:r w:rsidRPr="00B36422">
        <w:rPr>
          <w:i/>
          <w:iCs/>
          <w:sz w:val="22"/>
          <w:szCs w:val="22"/>
        </w:rPr>
        <w:lastRenderedPageBreak/>
        <w:t>b)</w:t>
      </w:r>
      <w:r w:rsidRPr="00B36422">
        <w:rPr>
          <w:sz w:val="22"/>
          <w:szCs w:val="22"/>
        </w:rPr>
        <w:tab/>
        <w:t>Belterületi épülettel be nem épített telek esetében: 150.- Ft/m2/év.</w:t>
      </w:r>
    </w:p>
    <w:p w14:paraId="012CF622" w14:textId="77777777" w:rsidR="001407AC" w:rsidRPr="00B36422" w:rsidRDefault="001407AC" w:rsidP="001407AC">
      <w:pPr>
        <w:pStyle w:val="Szvegtrzs"/>
        <w:spacing w:after="0" w:line="240" w:lineRule="auto"/>
        <w:ind w:left="580" w:hanging="560"/>
        <w:jc w:val="both"/>
        <w:rPr>
          <w:sz w:val="22"/>
          <w:szCs w:val="22"/>
        </w:rPr>
      </w:pPr>
      <w:r w:rsidRPr="00B36422">
        <w:rPr>
          <w:i/>
          <w:iCs/>
          <w:sz w:val="22"/>
          <w:szCs w:val="22"/>
        </w:rPr>
        <w:t>c)</w:t>
      </w:r>
      <w:r w:rsidRPr="00B36422">
        <w:rPr>
          <w:sz w:val="22"/>
          <w:szCs w:val="22"/>
        </w:rPr>
        <w:tab/>
        <w:t>Belterületi épülettel beépített telek esetében a 2000 m2-t meg nem haladó telek után: 0 Ft/m2/év.</w:t>
      </w:r>
    </w:p>
    <w:p w14:paraId="3DE9CD98" w14:textId="06932D1F" w:rsidR="001407AC" w:rsidRPr="00B36422" w:rsidRDefault="001407AC" w:rsidP="00C334F6">
      <w:pPr>
        <w:pStyle w:val="Szvegtrzs"/>
        <w:spacing w:after="0" w:line="240" w:lineRule="auto"/>
        <w:ind w:left="580" w:hanging="560"/>
        <w:jc w:val="both"/>
        <w:rPr>
          <w:sz w:val="22"/>
          <w:szCs w:val="22"/>
        </w:rPr>
      </w:pPr>
      <w:r w:rsidRPr="00B36422">
        <w:rPr>
          <w:i/>
          <w:iCs/>
          <w:sz w:val="22"/>
          <w:szCs w:val="22"/>
        </w:rPr>
        <w:t>d)</w:t>
      </w:r>
      <w:r w:rsidRPr="00B36422">
        <w:rPr>
          <w:sz w:val="22"/>
          <w:szCs w:val="22"/>
        </w:rPr>
        <w:tab/>
        <w:t>Belterületi épülettel beépített telek esetében a 2000 m2-t meghaladó területű adóköteles telek 2000 m2 feletti része után:</w:t>
      </w:r>
      <w:r w:rsidR="00C334F6" w:rsidRPr="00B36422">
        <w:rPr>
          <w:sz w:val="22"/>
          <w:szCs w:val="22"/>
        </w:rPr>
        <w:t xml:space="preserve"> </w:t>
      </w:r>
      <w:r w:rsidRPr="00B36422">
        <w:rPr>
          <w:sz w:val="22"/>
          <w:szCs w:val="22"/>
        </w:rPr>
        <w:t>150.- Ft/m2/év</w:t>
      </w:r>
    </w:p>
    <w:p w14:paraId="6A660EF3" w14:textId="77777777" w:rsidR="001407AC" w:rsidRPr="00B36422" w:rsidRDefault="001407AC" w:rsidP="001407AC">
      <w:pPr>
        <w:pStyle w:val="Szvegtrzs"/>
        <w:spacing w:after="240" w:line="240" w:lineRule="auto"/>
        <w:ind w:left="580" w:hanging="560"/>
        <w:jc w:val="both"/>
        <w:rPr>
          <w:sz w:val="22"/>
          <w:szCs w:val="22"/>
        </w:rPr>
      </w:pPr>
      <w:r w:rsidRPr="00B36422">
        <w:rPr>
          <w:i/>
          <w:iCs/>
          <w:sz w:val="22"/>
          <w:szCs w:val="22"/>
        </w:rPr>
        <w:t>e)</w:t>
      </w:r>
      <w:r w:rsidRPr="00B36422">
        <w:rPr>
          <w:sz w:val="22"/>
          <w:szCs w:val="22"/>
        </w:rPr>
        <w:tab/>
        <w:t>A Helyi Építési Szabályzási Tervben meghatározott Különleges területek közül a (K-</w:t>
      </w:r>
      <w:proofErr w:type="spellStart"/>
      <w:r w:rsidRPr="00B36422">
        <w:rPr>
          <w:sz w:val="22"/>
          <w:szCs w:val="22"/>
        </w:rPr>
        <w:t>Kfr</w:t>
      </w:r>
      <w:proofErr w:type="spellEnd"/>
      <w:r w:rsidRPr="00B36422">
        <w:rPr>
          <w:sz w:val="22"/>
          <w:szCs w:val="22"/>
        </w:rPr>
        <w:t>) Kutatás-Fejlesztés és rekreáció övezetbe, valamint a K‐Ei‐3 övezetbe tartozó belterületi épülettel beépített telek esetében a 2000 m2-t meghaladó területű adóköteles telek 2000 m2 feletti része után a telekadó mértéke 0 Ft/m2/év.”</w:t>
      </w:r>
    </w:p>
    <w:p w14:paraId="68588247" w14:textId="77777777" w:rsidR="001407AC" w:rsidRPr="00B36422" w:rsidRDefault="001407AC" w:rsidP="001407AC">
      <w:pPr>
        <w:pStyle w:val="Szvegtrzs"/>
        <w:spacing w:before="240" w:after="240" w:line="240" w:lineRule="auto"/>
        <w:jc w:val="center"/>
        <w:rPr>
          <w:b/>
          <w:bCs/>
          <w:sz w:val="22"/>
          <w:szCs w:val="22"/>
        </w:rPr>
      </w:pPr>
      <w:r w:rsidRPr="00B36422">
        <w:rPr>
          <w:b/>
          <w:bCs/>
          <w:sz w:val="22"/>
          <w:szCs w:val="22"/>
        </w:rPr>
        <w:t>2. §</w:t>
      </w:r>
    </w:p>
    <w:p w14:paraId="268ABD41" w14:textId="77777777" w:rsidR="001407AC" w:rsidRPr="00B36422" w:rsidRDefault="001407AC" w:rsidP="001407AC">
      <w:pPr>
        <w:pStyle w:val="Szvegtrzs"/>
        <w:spacing w:after="0" w:line="240" w:lineRule="auto"/>
        <w:jc w:val="both"/>
        <w:rPr>
          <w:sz w:val="22"/>
          <w:szCs w:val="22"/>
        </w:rPr>
      </w:pPr>
      <w:r w:rsidRPr="00B36422">
        <w:rPr>
          <w:sz w:val="22"/>
          <w:szCs w:val="22"/>
        </w:rPr>
        <w:t>Ez a rendelet 2026. január 1-jén lép hatályba.</w:t>
      </w:r>
    </w:p>
    <w:p w14:paraId="603AE0F8" w14:textId="77777777" w:rsidR="001407AC" w:rsidRPr="00B36422" w:rsidRDefault="001407AC" w:rsidP="001407AC">
      <w:pPr>
        <w:pStyle w:val="Szvegtrzs"/>
        <w:spacing w:after="0" w:line="240" w:lineRule="auto"/>
        <w:jc w:val="both"/>
        <w:rPr>
          <w:sz w:val="22"/>
          <w:szCs w:val="22"/>
        </w:rPr>
      </w:pPr>
    </w:p>
    <w:p w14:paraId="4DD580B4" w14:textId="77777777" w:rsidR="001407AC" w:rsidRPr="00B36422" w:rsidRDefault="001407AC" w:rsidP="001407AC">
      <w:pPr>
        <w:pStyle w:val="Szvegtrzs"/>
        <w:spacing w:after="0" w:line="240" w:lineRule="auto"/>
        <w:jc w:val="both"/>
        <w:rPr>
          <w:sz w:val="22"/>
          <w:szCs w:val="22"/>
        </w:rPr>
      </w:pPr>
      <w:r w:rsidRPr="00B36422">
        <w:rPr>
          <w:sz w:val="22"/>
          <w:szCs w:val="22"/>
        </w:rPr>
        <w:tab/>
      </w:r>
      <w:r w:rsidRPr="00B36422">
        <w:rPr>
          <w:sz w:val="22"/>
          <w:szCs w:val="22"/>
        </w:rPr>
        <w:tab/>
      </w:r>
      <w:r w:rsidRPr="00B36422">
        <w:rPr>
          <w:sz w:val="22"/>
          <w:szCs w:val="22"/>
        </w:rPr>
        <w:tab/>
        <w:t>Deltai Károly</w:t>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proofErr w:type="gramStart"/>
      <w:r w:rsidRPr="00B36422">
        <w:rPr>
          <w:sz w:val="22"/>
          <w:szCs w:val="22"/>
        </w:rPr>
        <w:tab/>
        <w:t xml:space="preserve">  dr.</w:t>
      </w:r>
      <w:proofErr w:type="gramEnd"/>
      <w:r w:rsidRPr="00B36422">
        <w:rPr>
          <w:sz w:val="22"/>
          <w:szCs w:val="22"/>
        </w:rPr>
        <w:t xml:space="preserve"> Lack Mónika</w:t>
      </w:r>
    </w:p>
    <w:p w14:paraId="12B767D7" w14:textId="77777777" w:rsidR="001407AC" w:rsidRPr="00B36422" w:rsidRDefault="001407AC" w:rsidP="001407AC">
      <w:pPr>
        <w:pStyle w:val="Szvegtrzs"/>
        <w:spacing w:after="0" w:line="240" w:lineRule="auto"/>
        <w:jc w:val="both"/>
        <w:rPr>
          <w:sz w:val="22"/>
          <w:szCs w:val="22"/>
        </w:rPr>
      </w:pPr>
      <w:r w:rsidRPr="00B36422">
        <w:rPr>
          <w:sz w:val="22"/>
          <w:szCs w:val="22"/>
        </w:rPr>
        <w:tab/>
      </w:r>
      <w:r w:rsidRPr="00B36422">
        <w:rPr>
          <w:sz w:val="22"/>
          <w:szCs w:val="22"/>
        </w:rPr>
        <w:tab/>
      </w:r>
      <w:r w:rsidRPr="00B36422">
        <w:rPr>
          <w:sz w:val="22"/>
          <w:szCs w:val="22"/>
        </w:rPr>
        <w:tab/>
        <w:t>polgármester</w:t>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r>
      <w:r w:rsidRPr="00B36422">
        <w:rPr>
          <w:sz w:val="22"/>
          <w:szCs w:val="22"/>
        </w:rPr>
        <w:tab/>
        <w:t>jegyző</w:t>
      </w:r>
    </w:p>
    <w:p w14:paraId="21174C8B" w14:textId="77777777" w:rsidR="001407AC" w:rsidRDefault="001407AC" w:rsidP="001407AC">
      <w:pPr>
        <w:spacing w:after="0"/>
        <w:jc w:val="both"/>
        <w:rPr>
          <w:rFonts w:ascii="Times New Roman" w:hAnsi="Times New Roman" w:cs="Times New Roman"/>
        </w:rPr>
      </w:pPr>
    </w:p>
    <w:p w14:paraId="66C0CC30" w14:textId="77777777" w:rsidR="00863021" w:rsidRDefault="00863021" w:rsidP="00CE657E">
      <w:pPr>
        <w:spacing w:after="0"/>
        <w:jc w:val="both"/>
        <w:rPr>
          <w:rFonts w:ascii="Times New Roman" w:hAnsi="Times New Roman" w:cs="Times New Roman"/>
        </w:rPr>
      </w:pPr>
    </w:p>
    <w:p w14:paraId="4580EEF2" w14:textId="77777777" w:rsidR="00863021" w:rsidRDefault="00863021" w:rsidP="001407AC">
      <w:pPr>
        <w:pStyle w:val="Szvegtrzs"/>
        <w:spacing w:after="0" w:line="240" w:lineRule="auto"/>
        <w:jc w:val="center"/>
        <w:rPr>
          <w:b/>
          <w:bCs/>
          <w:sz w:val="22"/>
          <w:szCs w:val="22"/>
        </w:rPr>
      </w:pPr>
      <w:r>
        <w:rPr>
          <w:b/>
          <w:bCs/>
          <w:sz w:val="22"/>
          <w:szCs w:val="22"/>
        </w:rPr>
        <w:t>2.számú javaslat</w:t>
      </w:r>
    </w:p>
    <w:p w14:paraId="4B171139" w14:textId="38C054C5" w:rsidR="00863021" w:rsidRPr="00CA48A9" w:rsidRDefault="00863021" w:rsidP="001407AC">
      <w:pPr>
        <w:pStyle w:val="Szvegtrzs"/>
        <w:spacing w:after="0" w:line="240" w:lineRule="auto"/>
        <w:jc w:val="center"/>
        <w:rPr>
          <w:b/>
          <w:bCs/>
          <w:sz w:val="22"/>
          <w:szCs w:val="22"/>
        </w:rPr>
      </w:pPr>
      <w:r w:rsidRPr="00CA48A9">
        <w:rPr>
          <w:b/>
          <w:bCs/>
          <w:sz w:val="22"/>
          <w:szCs w:val="22"/>
        </w:rPr>
        <w:t>Telki Község Önkormányzata Képviselő-testületének .../.... (...) önkormányzati rendelete</w:t>
      </w:r>
    </w:p>
    <w:p w14:paraId="4EFC912C" w14:textId="77777777" w:rsidR="00863021" w:rsidRDefault="00863021" w:rsidP="001407AC">
      <w:pPr>
        <w:pStyle w:val="Szvegtrzs"/>
        <w:spacing w:after="0" w:line="240" w:lineRule="auto"/>
        <w:jc w:val="center"/>
        <w:rPr>
          <w:b/>
          <w:bCs/>
          <w:sz w:val="22"/>
          <w:szCs w:val="22"/>
        </w:rPr>
      </w:pPr>
      <w:r w:rsidRPr="00CA48A9">
        <w:rPr>
          <w:b/>
          <w:bCs/>
          <w:sz w:val="22"/>
          <w:szCs w:val="22"/>
        </w:rPr>
        <w:t>Telki Község Önkormányzata Képviselő-testületének a telekadóról szóló 18/2022. (XI. 15.) önkormányzati rendelet módosításáról</w:t>
      </w:r>
    </w:p>
    <w:p w14:paraId="1D43F9C4" w14:textId="77777777" w:rsidR="001407AC" w:rsidRPr="00CA48A9" w:rsidRDefault="001407AC" w:rsidP="001407AC">
      <w:pPr>
        <w:pStyle w:val="Szvegtrzs"/>
        <w:spacing w:after="0" w:line="240" w:lineRule="auto"/>
        <w:jc w:val="center"/>
        <w:rPr>
          <w:b/>
          <w:bCs/>
          <w:sz w:val="22"/>
          <w:szCs w:val="22"/>
        </w:rPr>
      </w:pPr>
    </w:p>
    <w:p w14:paraId="4A5A1A2D" w14:textId="77777777" w:rsidR="00863021" w:rsidRPr="00CA48A9" w:rsidRDefault="00863021" w:rsidP="00863021">
      <w:pPr>
        <w:pStyle w:val="Szvegtrzs"/>
        <w:spacing w:after="0" w:line="240" w:lineRule="auto"/>
        <w:jc w:val="both"/>
        <w:rPr>
          <w:sz w:val="22"/>
          <w:szCs w:val="22"/>
        </w:rPr>
      </w:pPr>
      <w:r w:rsidRPr="00CA48A9">
        <w:rPr>
          <w:sz w:val="22"/>
          <w:szCs w:val="22"/>
        </w:rPr>
        <w:t>[1] A szabályozás célja Telki Község területén lévő belterületi telkek esetén adóteher könnyítése,</w:t>
      </w:r>
    </w:p>
    <w:p w14:paraId="7DAB1E57" w14:textId="77777777" w:rsidR="00863021" w:rsidRPr="00CA48A9" w:rsidRDefault="00863021" w:rsidP="00863021">
      <w:pPr>
        <w:pStyle w:val="Szvegtrzs"/>
        <w:spacing w:before="120" w:after="0" w:line="240" w:lineRule="auto"/>
        <w:jc w:val="both"/>
        <w:rPr>
          <w:sz w:val="22"/>
          <w:szCs w:val="22"/>
        </w:rPr>
      </w:pPr>
      <w:r w:rsidRPr="00CA48A9">
        <w:rPr>
          <w:sz w:val="22"/>
          <w:szCs w:val="22"/>
        </w:rPr>
        <w:t>[2] Telki község Önkormányzatának képviselő-testülete a helyi adókról szóló 1990.évi C. törvény 1. § (1) bekezdésében kapott felhatalmazás alapján, az Alaptörvény 32.cikk (1) bekezdésnek a) és h) pontjaiban, valamint a Magyarország helyi önkormányzatairól szóló 2011. évi CLXXXIX. törvény 13. § (1) bekezdés 13. pontjában kapott feladatkörben eljárva a telekadóról az alábbi rendeletet alkotja:</w:t>
      </w:r>
    </w:p>
    <w:p w14:paraId="28B7E253" w14:textId="77777777" w:rsidR="00863021" w:rsidRPr="00CA48A9" w:rsidRDefault="00863021" w:rsidP="00863021">
      <w:pPr>
        <w:pStyle w:val="Szvegtrzs"/>
        <w:spacing w:before="240" w:after="240" w:line="240" w:lineRule="auto"/>
        <w:jc w:val="center"/>
        <w:rPr>
          <w:b/>
          <w:bCs/>
          <w:sz w:val="22"/>
          <w:szCs w:val="22"/>
        </w:rPr>
      </w:pPr>
      <w:r w:rsidRPr="00CA48A9">
        <w:rPr>
          <w:b/>
          <w:bCs/>
          <w:sz w:val="22"/>
          <w:szCs w:val="22"/>
        </w:rPr>
        <w:t>1. §</w:t>
      </w:r>
    </w:p>
    <w:p w14:paraId="3172413A" w14:textId="77777777" w:rsidR="00863021" w:rsidRPr="00CA48A9" w:rsidRDefault="00863021" w:rsidP="00863021">
      <w:pPr>
        <w:pStyle w:val="Szvegtrzs"/>
        <w:spacing w:after="0" w:line="240" w:lineRule="auto"/>
        <w:jc w:val="both"/>
        <w:rPr>
          <w:sz w:val="22"/>
          <w:szCs w:val="22"/>
        </w:rPr>
      </w:pPr>
      <w:r w:rsidRPr="00CA48A9">
        <w:rPr>
          <w:sz w:val="22"/>
          <w:szCs w:val="22"/>
        </w:rPr>
        <w:t>(1) A telekadóról szóló 18/2022. (XI. 15.) önkormányzati rendelet 6. § (2) bekezdés b) pontja helyébe a következő rendelkezés lép:</w:t>
      </w:r>
    </w:p>
    <w:p w14:paraId="073D14F5" w14:textId="77777777" w:rsidR="00863021" w:rsidRPr="00CA48A9" w:rsidRDefault="00863021" w:rsidP="00863021">
      <w:pPr>
        <w:pStyle w:val="Szvegtrzs"/>
        <w:spacing w:before="240" w:after="0" w:line="240" w:lineRule="auto"/>
        <w:jc w:val="both"/>
        <w:rPr>
          <w:i/>
          <w:iCs/>
          <w:sz w:val="22"/>
          <w:szCs w:val="22"/>
        </w:rPr>
      </w:pPr>
      <w:r w:rsidRPr="00CA48A9">
        <w:rPr>
          <w:i/>
          <w:iCs/>
          <w:sz w:val="22"/>
          <w:szCs w:val="22"/>
        </w:rPr>
        <w:t>(A telekadó mértéke)</w:t>
      </w:r>
    </w:p>
    <w:p w14:paraId="4D59A809" w14:textId="77777777" w:rsidR="00863021" w:rsidRPr="00CA48A9" w:rsidRDefault="00863021" w:rsidP="00863021">
      <w:pPr>
        <w:pStyle w:val="Szvegtrzs"/>
        <w:spacing w:after="0" w:line="240" w:lineRule="auto"/>
        <w:ind w:left="580" w:hanging="560"/>
        <w:jc w:val="both"/>
        <w:rPr>
          <w:sz w:val="22"/>
          <w:szCs w:val="22"/>
        </w:rPr>
      </w:pPr>
      <w:r w:rsidRPr="00CA48A9">
        <w:rPr>
          <w:sz w:val="22"/>
          <w:szCs w:val="22"/>
        </w:rPr>
        <w:t>„</w:t>
      </w:r>
      <w:r w:rsidRPr="00CA48A9">
        <w:rPr>
          <w:i/>
          <w:iCs/>
          <w:sz w:val="22"/>
          <w:szCs w:val="22"/>
        </w:rPr>
        <w:t>b)</w:t>
      </w:r>
      <w:r w:rsidRPr="00CA48A9">
        <w:rPr>
          <w:sz w:val="22"/>
          <w:szCs w:val="22"/>
        </w:rPr>
        <w:tab/>
        <w:t>Belterületi, épülettel be nem épített telek esetében a telekadó mértéke</w:t>
      </w:r>
    </w:p>
    <w:p w14:paraId="0390417B" w14:textId="77777777" w:rsidR="00863021" w:rsidRPr="00CA48A9" w:rsidRDefault="00863021" w:rsidP="00863021">
      <w:pPr>
        <w:pStyle w:val="Szvegtrzs"/>
        <w:spacing w:after="0" w:line="240" w:lineRule="auto"/>
        <w:ind w:left="980" w:hanging="400"/>
        <w:jc w:val="both"/>
        <w:rPr>
          <w:sz w:val="22"/>
          <w:szCs w:val="22"/>
        </w:rPr>
      </w:pPr>
      <w:proofErr w:type="spellStart"/>
      <w:r w:rsidRPr="00CA48A9">
        <w:rPr>
          <w:i/>
          <w:iCs/>
          <w:sz w:val="22"/>
          <w:szCs w:val="22"/>
        </w:rPr>
        <w:t>ba</w:t>
      </w:r>
      <w:proofErr w:type="spellEnd"/>
      <w:r w:rsidRPr="00CA48A9">
        <w:rPr>
          <w:i/>
          <w:iCs/>
          <w:sz w:val="22"/>
          <w:szCs w:val="22"/>
        </w:rPr>
        <w:t>)</w:t>
      </w:r>
      <w:r w:rsidRPr="00CA48A9">
        <w:rPr>
          <w:sz w:val="22"/>
          <w:szCs w:val="22"/>
        </w:rPr>
        <w:tab/>
        <w:t>I. övezetben: 150.- Ft/m2/év</w:t>
      </w:r>
    </w:p>
    <w:p w14:paraId="502CC7DA" w14:textId="77777777" w:rsidR="00863021" w:rsidRPr="00CA48A9" w:rsidRDefault="00863021" w:rsidP="00863021">
      <w:pPr>
        <w:pStyle w:val="Szvegtrzs"/>
        <w:spacing w:after="240" w:line="240" w:lineRule="auto"/>
        <w:ind w:left="980" w:hanging="400"/>
        <w:jc w:val="both"/>
        <w:rPr>
          <w:sz w:val="22"/>
          <w:szCs w:val="22"/>
        </w:rPr>
      </w:pPr>
      <w:proofErr w:type="spellStart"/>
      <w:r w:rsidRPr="00CA48A9">
        <w:rPr>
          <w:i/>
          <w:iCs/>
          <w:sz w:val="22"/>
          <w:szCs w:val="22"/>
        </w:rPr>
        <w:t>bb</w:t>
      </w:r>
      <w:proofErr w:type="spellEnd"/>
      <w:r w:rsidRPr="00CA48A9">
        <w:rPr>
          <w:i/>
          <w:iCs/>
          <w:sz w:val="22"/>
          <w:szCs w:val="22"/>
        </w:rPr>
        <w:t>)</w:t>
      </w:r>
      <w:r w:rsidRPr="00CA48A9">
        <w:rPr>
          <w:sz w:val="22"/>
          <w:szCs w:val="22"/>
        </w:rPr>
        <w:tab/>
        <w:t>II. övezetben: 330.- Ft/m2/év”</w:t>
      </w:r>
    </w:p>
    <w:p w14:paraId="60FBCA90" w14:textId="77777777" w:rsidR="00863021" w:rsidRPr="00CA48A9" w:rsidRDefault="00863021" w:rsidP="00863021">
      <w:pPr>
        <w:pStyle w:val="Szvegtrzs"/>
        <w:spacing w:before="240" w:after="0" w:line="240" w:lineRule="auto"/>
        <w:jc w:val="both"/>
        <w:rPr>
          <w:sz w:val="22"/>
          <w:szCs w:val="22"/>
        </w:rPr>
      </w:pPr>
      <w:r w:rsidRPr="00CA48A9">
        <w:rPr>
          <w:sz w:val="22"/>
          <w:szCs w:val="22"/>
        </w:rPr>
        <w:t>(2) A telekadóról szóló 18/2022. (XI. 15.) önkormányzati rendelet 6. § (2) bekezdés d) pontja helyébe a következő rendelkezés lép:</w:t>
      </w:r>
    </w:p>
    <w:p w14:paraId="3696E462" w14:textId="77777777" w:rsidR="00863021" w:rsidRPr="00CA48A9" w:rsidRDefault="00863021" w:rsidP="00863021">
      <w:pPr>
        <w:pStyle w:val="Szvegtrzs"/>
        <w:spacing w:before="240" w:after="0" w:line="240" w:lineRule="auto"/>
        <w:jc w:val="both"/>
        <w:rPr>
          <w:i/>
          <w:iCs/>
          <w:sz w:val="22"/>
          <w:szCs w:val="22"/>
        </w:rPr>
      </w:pPr>
      <w:r w:rsidRPr="00CA48A9">
        <w:rPr>
          <w:i/>
          <w:iCs/>
          <w:sz w:val="22"/>
          <w:szCs w:val="22"/>
        </w:rPr>
        <w:t>(A telekadó mértéke)</w:t>
      </w:r>
    </w:p>
    <w:p w14:paraId="55C456EC" w14:textId="77777777" w:rsidR="00863021" w:rsidRPr="00CA48A9" w:rsidRDefault="00863021" w:rsidP="00863021">
      <w:pPr>
        <w:pStyle w:val="Szvegtrzs"/>
        <w:spacing w:after="0" w:line="240" w:lineRule="auto"/>
        <w:ind w:left="580" w:hanging="560"/>
        <w:jc w:val="both"/>
        <w:rPr>
          <w:sz w:val="22"/>
          <w:szCs w:val="22"/>
        </w:rPr>
      </w:pPr>
      <w:r w:rsidRPr="00CA48A9">
        <w:rPr>
          <w:sz w:val="22"/>
          <w:szCs w:val="22"/>
        </w:rPr>
        <w:t>„</w:t>
      </w:r>
      <w:r w:rsidRPr="00CA48A9">
        <w:rPr>
          <w:i/>
          <w:iCs/>
          <w:sz w:val="22"/>
          <w:szCs w:val="22"/>
        </w:rPr>
        <w:t>d)</w:t>
      </w:r>
      <w:r w:rsidRPr="00CA48A9">
        <w:rPr>
          <w:sz w:val="22"/>
          <w:szCs w:val="22"/>
        </w:rPr>
        <w:tab/>
        <w:t>Belterületi, épülettel beépített telek esetében a 2000 m2-t meghaladó területű adóköteles telek 2000 m2 feletti része után a telekadó évi mértéke</w:t>
      </w:r>
    </w:p>
    <w:p w14:paraId="684774F9" w14:textId="77777777" w:rsidR="00863021" w:rsidRPr="00CA48A9" w:rsidRDefault="00863021" w:rsidP="00863021">
      <w:pPr>
        <w:pStyle w:val="Szvegtrzs"/>
        <w:spacing w:after="0" w:line="240" w:lineRule="auto"/>
        <w:ind w:left="980" w:hanging="400"/>
        <w:jc w:val="both"/>
        <w:rPr>
          <w:sz w:val="22"/>
          <w:szCs w:val="22"/>
        </w:rPr>
      </w:pPr>
      <w:r w:rsidRPr="00CA48A9">
        <w:rPr>
          <w:i/>
          <w:iCs/>
          <w:sz w:val="22"/>
          <w:szCs w:val="22"/>
        </w:rPr>
        <w:t>da)</w:t>
      </w:r>
      <w:r w:rsidRPr="00CA48A9">
        <w:rPr>
          <w:sz w:val="22"/>
          <w:szCs w:val="22"/>
        </w:rPr>
        <w:tab/>
        <w:t>I. övezetben 150.- Ft/m2/év</w:t>
      </w:r>
    </w:p>
    <w:p w14:paraId="185F5B1D" w14:textId="77777777" w:rsidR="00863021" w:rsidRPr="00CA48A9" w:rsidRDefault="00863021" w:rsidP="00863021">
      <w:pPr>
        <w:pStyle w:val="Szvegtrzs"/>
        <w:spacing w:after="240" w:line="240" w:lineRule="auto"/>
        <w:ind w:left="980" w:hanging="400"/>
        <w:jc w:val="both"/>
        <w:rPr>
          <w:sz w:val="22"/>
          <w:szCs w:val="22"/>
        </w:rPr>
      </w:pPr>
      <w:r w:rsidRPr="00CA48A9">
        <w:rPr>
          <w:i/>
          <w:iCs/>
          <w:sz w:val="22"/>
          <w:szCs w:val="22"/>
        </w:rPr>
        <w:t>db)</w:t>
      </w:r>
      <w:r w:rsidRPr="00CA48A9">
        <w:rPr>
          <w:sz w:val="22"/>
          <w:szCs w:val="22"/>
        </w:rPr>
        <w:tab/>
        <w:t>II. övezetben 330.- Ft/m2/év”</w:t>
      </w:r>
    </w:p>
    <w:p w14:paraId="1D37152B" w14:textId="77777777" w:rsidR="00863021" w:rsidRPr="00CA48A9" w:rsidRDefault="00863021" w:rsidP="00863021">
      <w:pPr>
        <w:pStyle w:val="Szvegtrzs"/>
        <w:spacing w:before="240" w:after="240" w:line="240" w:lineRule="auto"/>
        <w:jc w:val="center"/>
        <w:rPr>
          <w:b/>
          <w:bCs/>
          <w:sz w:val="22"/>
          <w:szCs w:val="22"/>
        </w:rPr>
      </w:pPr>
      <w:r w:rsidRPr="00CA48A9">
        <w:rPr>
          <w:b/>
          <w:bCs/>
          <w:sz w:val="22"/>
          <w:szCs w:val="22"/>
        </w:rPr>
        <w:t>2. §</w:t>
      </w:r>
    </w:p>
    <w:p w14:paraId="6533DDD9" w14:textId="77777777" w:rsidR="00863021" w:rsidRPr="00CA48A9" w:rsidRDefault="00863021" w:rsidP="00863021">
      <w:pPr>
        <w:pStyle w:val="Szvegtrzs"/>
        <w:spacing w:after="0" w:line="240" w:lineRule="auto"/>
        <w:jc w:val="both"/>
        <w:rPr>
          <w:sz w:val="22"/>
          <w:szCs w:val="22"/>
        </w:rPr>
      </w:pPr>
      <w:r w:rsidRPr="00CA48A9">
        <w:rPr>
          <w:sz w:val="22"/>
          <w:szCs w:val="22"/>
        </w:rPr>
        <w:t>A telekadóról szóló 18/2022. (XI. 15.) önkormányzati rendelet 1. melléklete az 1. melléklet szerint módosul.</w:t>
      </w:r>
    </w:p>
    <w:p w14:paraId="11D2B5C3" w14:textId="77777777" w:rsidR="00863021" w:rsidRPr="00CA48A9" w:rsidRDefault="00863021" w:rsidP="00863021">
      <w:pPr>
        <w:pStyle w:val="Szvegtrzs"/>
        <w:spacing w:before="240" w:after="240" w:line="240" w:lineRule="auto"/>
        <w:jc w:val="center"/>
        <w:rPr>
          <w:b/>
          <w:bCs/>
          <w:sz w:val="22"/>
          <w:szCs w:val="22"/>
        </w:rPr>
      </w:pPr>
      <w:r w:rsidRPr="00CA48A9">
        <w:rPr>
          <w:b/>
          <w:bCs/>
          <w:sz w:val="22"/>
          <w:szCs w:val="22"/>
        </w:rPr>
        <w:t>3. §</w:t>
      </w:r>
    </w:p>
    <w:p w14:paraId="5B93AAD7" w14:textId="77777777" w:rsidR="00863021" w:rsidRDefault="00863021" w:rsidP="00863021">
      <w:pPr>
        <w:pStyle w:val="Szvegtrzs"/>
        <w:spacing w:after="0" w:line="240" w:lineRule="auto"/>
        <w:jc w:val="both"/>
        <w:rPr>
          <w:sz w:val="22"/>
          <w:szCs w:val="22"/>
        </w:rPr>
      </w:pPr>
      <w:r w:rsidRPr="00CA48A9">
        <w:rPr>
          <w:sz w:val="22"/>
          <w:szCs w:val="22"/>
        </w:rPr>
        <w:t>Ez a rendelet 2026. január 1-jén lép hatályba.</w:t>
      </w:r>
    </w:p>
    <w:p w14:paraId="4B0DF25D" w14:textId="77777777" w:rsidR="00863021" w:rsidRDefault="00863021" w:rsidP="00863021">
      <w:pPr>
        <w:pStyle w:val="Szvegtrzs"/>
        <w:spacing w:after="0" w:line="240" w:lineRule="auto"/>
        <w:jc w:val="both"/>
        <w:rPr>
          <w:sz w:val="22"/>
          <w:szCs w:val="22"/>
        </w:rPr>
      </w:pPr>
    </w:p>
    <w:p w14:paraId="7117C814" w14:textId="77777777" w:rsidR="00863021" w:rsidRPr="00CA48A9" w:rsidRDefault="00863021" w:rsidP="00863021">
      <w:pPr>
        <w:pStyle w:val="Szvegtrzs"/>
        <w:spacing w:after="0" w:line="240" w:lineRule="auto"/>
        <w:jc w:val="right"/>
        <w:rPr>
          <w:i/>
          <w:iCs/>
          <w:sz w:val="22"/>
          <w:szCs w:val="22"/>
          <w:u w:val="single"/>
        </w:rPr>
      </w:pPr>
      <w:r w:rsidRPr="00CA48A9">
        <w:rPr>
          <w:i/>
          <w:iCs/>
          <w:sz w:val="22"/>
          <w:szCs w:val="22"/>
          <w:u w:val="single"/>
        </w:rPr>
        <w:t>1. melléklet az .../</w:t>
      </w:r>
      <w:proofErr w:type="gramStart"/>
      <w:r w:rsidRPr="00CA48A9">
        <w:rPr>
          <w:i/>
          <w:iCs/>
          <w:sz w:val="22"/>
          <w:szCs w:val="22"/>
          <w:u w:val="single"/>
        </w:rPr>
        <w:t>... .</w:t>
      </w:r>
      <w:proofErr w:type="gramEnd"/>
      <w:r w:rsidRPr="00CA48A9">
        <w:rPr>
          <w:i/>
          <w:iCs/>
          <w:sz w:val="22"/>
          <w:szCs w:val="22"/>
          <w:u w:val="single"/>
        </w:rPr>
        <w:t xml:space="preserve"> (... . </w:t>
      </w:r>
      <w:proofErr w:type="gramStart"/>
      <w:r w:rsidRPr="00CA48A9">
        <w:rPr>
          <w:i/>
          <w:iCs/>
          <w:sz w:val="22"/>
          <w:szCs w:val="22"/>
          <w:u w:val="single"/>
        </w:rPr>
        <w:t>... .</w:t>
      </w:r>
      <w:proofErr w:type="gramEnd"/>
      <w:r w:rsidRPr="00CA48A9">
        <w:rPr>
          <w:i/>
          <w:iCs/>
          <w:sz w:val="22"/>
          <w:szCs w:val="22"/>
          <w:u w:val="single"/>
        </w:rPr>
        <w:t>) önkormányzati rendelethez</w:t>
      </w:r>
    </w:p>
    <w:p w14:paraId="38638F7E" w14:textId="77777777" w:rsidR="00863021" w:rsidRPr="00CA48A9" w:rsidRDefault="00863021" w:rsidP="00863021">
      <w:pPr>
        <w:pStyle w:val="Szvegtrzs"/>
        <w:spacing w:before="220" w:after="0" w:line="240" w:lineRule="auto"/>
        <w:jc w:val="both"/>
        <w:rPr>
          <w:sz w:val="22"/>
          <w:szCs w:val="22"/>
        </w:rPr>
      </w:pPr>
      <w:r w:rsidRPr="00CA48A9">
        <w:rPr>
          <w:sz w:val="22"/>
          <w:szCs w:val="22"/>
        </w:rPr>
        <w:t>1. A telekadóról szóló 18/2022. (XI. 15.) önkormányzati rendelet 1. melléklet 1. pont helyébe a következő pont lép:</w:t>
      </w:r>
    </w:p>
    <w:p w14:paraId="5E84A1B9" w14:textId="77777777" w:rsidR="00863021" w:rsidRPr="00CA48A9" w:rsidRDefault="00863021" w:rsidP="00863021">
      <w:pPr>
        <w:pStyle w:val="Szvegtrzs"/>
        <w:spacing w:before="240" w:after="240" w:line="240" w:lineRule="auto"/>
        <w:jc w:val="both"/>
        <w:rPr>
          <w:sz w:val="22"/>
          <w:szCs w:val="22"/>
        </w:rPr>
      </w:pPr>
      <w:r w:rsidRPr="00CA48A9">
        <w:rPr>
          <w:sz w:val="22"/>
          <w:szCs w:val="22"/>
        </w:rPr>
        <w:lastRenderedPageBreak/>
        <w:t>„1. számú övezet: Áfonya köz, Áfonya utca, Akácos út, Alsó Orgona utca, Anna-laki út, Árnyas köz, Árnyas út, Árnyas utca, Árok utca, Barka köz, Barka utca, Berkenye köz, Berkenye utca, Boróka köz, Boróka utca, Budajenői út, Búzavirág utca, Cinege utca, Csipke köz, Csipke utca, Dombhát utca, Erdő sor, Erdő utca, Fenyves utca, Forrás utca, Fő utca, Gábor Áron köz, Gábor Áron utca, Galagonya köz, Galagonya utca, Gyöngy köz, Gyöngy utca, Gyöngyvirág utca, Harangvirág utca, Hársfa utca, Hóvirág köz, Hóvirág sor, Hóvirág utca, Juharfa utca, Kabóca utca, Kamilla köz, Kamilla utca, Kilátó köz, Kórház fasor páratlan oldal, Kökörcsin utca, Kőrisfa köz, Kőrisfa utca, Legelődombi út, Lejtő utca, Levendula köz, Levendula utca, Mandula köz, Margaréta utca, Moha köz, Mókus utca, Muskátli utca, Napsugár út, Nárcisz köz, Nárcisz utca, Nefelejcs utca, Nyírfa köz, Nyírfa utca, Nyúl utca, Orgona köz, Orgona utca, Öregdűlő köz, Öreghegyi út, , Őszapó köz, Őzike utca, Petőfi Sándor utca, Pipacs köz, Pipacs utca, Rákóczi utca, Repkény utca, Rozmaring utca, Rózsa utca, Sármány utca, Sün utca, Szabó-tanya, Szajkó utca, Szarvas utca, Szegfű köz, Szegfű utca, Szellő utca, Szilfa utca, Szőlő sor, Tengelice utca, Tölgyfa köz, Tölgyfa utca, Tulipán utca, Vadrózsa utca, Villám utca, Völgy utca, Zápor utca, Zöldike utca, Zúzmara utca, Alsóvölgy utca, Darázs utca, Futrinka utca, Kórház fasor páros oldal, Napsugár út, Pillangó utca, Tücsök utca”</w:t>
      </w:r>
    </w:p>
    <w:p w14:paraId="213D24F4" w14:textId="77777777" w:rsidR="00863021" w:rsidRPr="00CA48A9" w:rsidRDefault="00863021" w:rsidP="00863021">
      <w:pPr>
        <w:pStyle w:val="Szvegtrzs"/>
        <w:spacing w:before="220" w:after="0" w:line="240" w:lineRule="auto"/>
        <w:jc w:val="both"/>
        <w:rPr>
          <w:sz w:val="22"/>
          <w:szCs w:val="22"/>
        </w:rPr>
      </w:pPr>
      <w:r w:rsidRPr="00CA48A9">
        <w:rPr>
          <w:sz w:val="22"/>
          <w:szCs w:val="22"/>
        </w:rPr>
        <w:t>2. A telekadóról szóló 18/2022. (XI. 15.) önkormányzati rendelet 1. melléklet 2. pont helyébe a következő pont lép:</w:t>
      </w:r>
    </w:p>
    <w:p w14:paraId="41BF69F3" w14:textId="77777777" w:rsidR="00863021" w:rsidRPr="00CA48A9" w:rsidRDefault="00863021" w:rsidP="00863021">
      <w:pPr>
        <w:pStyle w:val="Szvegtrzs"/>
        <w:spacing w:before="240" w:after="240" w:line="240" w:lineRule="auto"/>
        <w:jc w:val="both"/>
        <w:rPr>
          <w:sz w:val="22"/>
          <w:szCs w:val="22"/>
        </w:rPr>
        <w:sectPr w:rsidR="00863021" w:rsidRPr="00CA48A9" w:rsidSect="00863021">
          <w:footerReference w:type="default" r:id="rId13"/>
          <w:pgSz w:w="11906" w:h="16838"/>
          <w:pgMar w:top="720" w:right="720" w:bottom="720" w:left="720" w:header="0" w:footer="1134" w:gutter="0"/>
          <w:cols w:space="708"/>
          <w:formProt w:val="0"/>
          <w:docGrid w:linePitch="600" w:charSpace="32768"/>
        </w:sectPr>
      </w:pPr>
      <w:r w:rsidRPr="00CA48A9">
        <w:rPr>
          <w:sz w:val="22"/>
          <w:szCs w:val="22"/>
        </w:rPr>
        <w:t xml:space="preserve">„2. </w:t>
      </w:r>
      <w:r w:rsidRPr="00CA48A9">
        <w:rPr>
          <w:b/>
          <w:bCs/>
          <w:sz w:val="22"/>
          <w:szCs w:val="22"/>
        </w:rPr>
        <w:t>számú övezet</w:t>
      </w:r>
      <w:r w:rsidRPr="00CA48A9">
        <w:rPr>
          <w:sz w:val="22"/>
          <w:szCs w:val="22"/>
        </w:rPr>
        <w:t>: Rózsa köz, Budajenői út páratlan oldal”</w:t>
      </w:r>
    </w:p>
    <w:p w14:paraId="28D17D59" w14:textId="77777777" w:rsidR="00863021" w:rsidRDefault="00863021" w:rsidP="00CE657E">
      <w:pPr>
        <w:spacing w:after="0"/>
        <w:jc w:val="both"/>
        <w:rPr>
          <w:rFonts w:ascii="Times New Roman" w:hAnsi="Times New Roman" w:cs="Times New Roman"/>
        </w:rPr>
      </w:pPr>
    </w:p>
    <w:p w14:paraId="5CD71154" w14:textId="41C0B51B" w:rsidR="008F7B4E" w:rsidRDefault="008F7B4E" w:rsidP="00CE657E">
      <w:pPr>
        <w:spacing w:after="0"/>
        <w:jc w:val="both"/>
        <w:rPr>
          <w:rFonts w:ascii="Times New Roman" w:hAnsi="Times New Roman" w:cs="Times New Roman"/>
        </w:rPr>
      </w:pPr>
    </w:p>
    <w:p w14:paraId="18F0B4BD" w14:textId="655267A9" w:rsidR="008F7B4E" w:rsidRDefault="008F7B4E" w:rsidP="00CE657E">
      <w:pPr>
        <w:spacing w:after="0"/>
        <w:jc w:val="both"/>
        <w:rPr>
          <w:rFonts w:ascii="Times New Roman" w:hAnsi="Times New Roman" w:cs="Times New Roman"/>
        </w:rPr>
      </w:pPr>
    </w:p>
    <w:p w14:paraId="255FB6A8" w14:textId="63EF12F6" w:rsidR="008F7B4E" w:rsidRDefault="008F7B4E" w:rsidP="00CE657E">
      <w:pPr>
        <w:spacing w:after="0"/>
        <w:jc w:val="both"/>
        <w:rPr>
          <w:rFonts w:ascii="Times New Roman" w:hAnsi="Times New Roman" w:cs="Times New Roman"/>
        </w:rPr>
      </w:pPr>
    </w:p>
    <w:sectPr w:rsidR="008F7B4E" w:rsidSect="00B455C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69CA" w14:textId="77777777" w:rsidR="00B36422" w:rsidRDefault="00B36422">
    <w:pPr>
      <w:pStyle w:val="llb"/>
      <w:jc w:val="center"/>
    </w:pPr>
    <w:r>
      <w:fldChar w:fldCharType="begin"/>
    </w:r>
    <w:r>
      <w:instrText>PAGE</w:instrText>
    </w:r>
    <w:r>
      <w:fldChar w:fldCharType="separate"/>
    </w:r>
    <w:r>
      <w:t>3</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E3D7A"/>
    <w:multiLevelType w:val="hybridMultilevel"/>
    <w:tmpl w:val="33804606"/>
    <w:lvl w:ilvl="0" w:tplc="AD86794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C730FEC"/>
    <w:multiLevelType w:val="hybridMultilevel"/>
    <w:tmpl w:val="BEECDF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4EDC1D7C"/>
    <w:multiLevelType w:val="hybridMultilevel"/>
    <w:tmpl w:val="9F761E12"/>
    <w:lvl w:ilvl="0" w:tplc="040E0001">
      <w:start w:val="1"/>
      <w:numFmt w:val="bullet"/>
      <w:lvlText w:val=""/>
      <w:lvlJc w:val="left"/>
      <w:pPr>
        <w:ind w:left="734" w:hanging="360"/>
      </w:pPr>
      <w:rPr>
        <w:rFonts w:ascii="Symbol" w:hAnsi="Symbol" w:hint="default"/>
      </w:rPr>
    </w:lvl>
    <w:lvl w:ilvl="1" w:tplc="040E0003" w:tentative="1">
      <w:start w:val="1"/>
      <w:numFmt w:val="bullet"/>
      <w:lvlText w:val="o"/>
      <w:lvlJc w:val="left"/>
      <w:pPr>
        <w:ind w:left="1454" w:hanging="360"/>
      </w:pPr>
      <w:rPr>
        <w:rFonts w:ascii="Courier New" w:hAnsi="Courier New" w:cs="Courier New" w:hint="default"/>
      </w:rPr>
    </w:lvl>
    <w:lvl w:ilvl="2" w:tplc="040E0005" w:tentative="1">
      <w:start w:val="1"/>
      <w:numFmt w:val="bullet"/>
      <w:lvlText w:val=""/>
      <w:lvlJc w:val="left"/>
      <w:pPr>
        <w:ind w:left="2174" w:hanging="360"/>
      </w:pPr>
      <w:rPr>
        <w:rFonts w:ascii="Wingdings" w:hAnsi="Wingdings" w:hint="default"/>
      </w:rPr>
    </w:lvl>
    <w:lvl w:ilvl="3" w:tplc="040E0001" w:tentative="1">
      <w:start w:val="1"/>
      <w:numFmt w:val="bullet"/>
      <w:lvlText w:val=""/>
      <w:lvlJc w:val="left"/>
      <w:pPr>
        <w:ind w:left="2894" w:hanging="360"/>
      </w:pPr>
      <w:rPr>
        <w:rFonts w:ascii="Symbol" w:hAnsi="Symbol" w:hint="default"/>
      </w:rPr>
    </w:lvl>
    <w:lvl w:ilvl="4" w:tplc="040E0003" w:tentative="1">
      <w:start w:val="1"/>
      <w:numFmt w:val="bullet"/>
      <w:lvlText w:val="o"/>
      <w:lvlJc w:val="left"/>
      <w:pPr>
        <w:ind w:left="3614" w:hanging="360"/>
      </w:pPr>
      <w:rPr>
        <w:rFonts w:ascii="Courier New" w:hAnsi="Courier New" w:cs="Courier New" w:hint="default"/>
      </w:rPr>
    </w:lvl>
    <w:lvl w:ilvl="5" w:tplc="040E0005" w:tentative="1">
      <w:start w:val="1"/>
      <w:numFmt w:val="bullet"/>
      <w:lvlText w:val=""/>
      <w:lvlJc w:val="left"/>
      <w:pPr>
        <w:ind w:left="4334" w:hanging="360"/>
      </w:pPr>
      <w:rPr>
        <w:rFonts w:ascii="Wingdings" w:hAnsi="Wingdings" w:hint="default"/>
      </w:rPr>
    </w:lvl>
    <w:lvl w:ilvl="6" w:tplc="040E0001" w:tentative="1">
      <w:start w:val="1"/>
      <w:numFmt w:val="bullet"/>
      <w:lvlText w:val=""/>
      <w:lvlJc w:val="left"/>
      <w:pPr>
        <w:ind w:left="5054" w:hanging="360"/>
      </w:pPr>
      <w:rPr>
        <w:rFonts w:ascii="Symbol" w:hAnsi="Symbol" w:hint="default"/>
      </w:rPr>
    </w:lvl>
    <w:lvl w:ilvl="7" w:tplc="040E0003" w:tentative="1">
      <w:start w:val="1"/>
      <w:numFmt w:val="bullet"/>
      <w:lvlText w:val="o"/>
      <w:lvlJc w:val="left"/>
      <w:pPr>
        <w:ind w:left="5774" w:hanging="360"/>
      </w:pPr>
      <w:rPr>
        <w:rFonts w:ascii="Courier New" w:hAnsi="Courier New" w:cs="Courier New" w:hint="default"/>
      </w:rPr>
    </w:lvl>
    <w:lvl w:ilvl="8" w:tplc="040E0005" w:tentative="1">
      <w:start w:val="1"/>
      <w:numFmt w:val="bullet"/>
      <w:lvlText w:val=""/>
      <w:lvlJc w:val="left"/>
      <w:pPr>
        <w:ind w:left="6494" w:hanging="360"/>
      </w:pPr>
      <w:rPr>
        <w:rFonts w:ascii="Wingdings" w:hAnsi="Wingdings" w:hint="default"/>
      </w:rPr>
    </w:lvl>
  </w:abstractNum>
  <w:abstractNum w:abstractNumId="3" w15:restartNumberingAfterBreak="0">
    <w:nsid w:val="50B60A2B"/>
    <w:multiLevelType w:val="hybridMultilevel"/>
    <w:tmpl w:val="E4AC4886"/>
    <w:lvl w:ilvl="0" w:tplc="5C4C299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60FD2242"/>
    <w:multiLevelType w:val="hybridMultilevel"/>
    <w:tmpl w:val="84DC8D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27655994">
    <w:abstractNumId w:val="2"/>
  </w:num>
  <w:num w:numId="2" w16cid:durableId="1004170139">
    <w:abstractNumId w:val="0"/>
  </w:num>
  <w:num w:numId="3" w16cid:durableId="482308551">
    <w:abstractNumId w:val="3"/>
  </w:num>
  <w:num w:numId="4" w16cid:durableId="1049456628">
    <w:abstractNumId w:val="4"/>
  </w:num>
  <w:num w:numId="5" w16cid:durableId="1913419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C0"/>
    <w:rsid w:val="00013E44"/>
    <w:rsid w:val="00034913"/>
    <w:rsid w:val="0005645E"/>
    <w:rsid w:val="00092A74"/>
    <w:rsid w:val="00094647"/>
    <w:rsid w:val="000A09F2"/>
    <w:rsid w:val="000D0F63"/>
    <w:rsid w:val="000D2857"/>
    <w:rsid w:val="000D7408"/>
    <w:rsid w:val="000E03BD"/>
    <w:rsid w:val="000F3A75"/>
    <w:rsid w:val="000F677C"/>
    <w:rsid w:val="00125BBE"/>
    <w:rsid w:val="00137AB5"/>
    <w:rsid w:val="001407AC"/>
    <w:rsid w:val="00140F10"/>
    <w:rsid w:val="00162E1C"/>
    <w:rsid w:val="00167BFB"/>
    <w:rsid w:val="00172173"/>
    <w:rsid w:val="0019548A"/>
    <w:rsid w:val="001B0D0E"/>
    <w:rsid w:val="001C138E"/>
    <w:rsid w:val="001E793B"/>
    <w:rsid w:val="00205775"/>
    <w:rsid w:val="002420E7"/>
    <w:rsid w:val="002526C4"/>
    <w:rsid w:val="00267375"/>
    <w:rsid w:val="00267710"/>
    <w:rsid w:val="002A38B1"/>
    <w:rsid w:val="002C0AEE"/>
    <w:rsid w:val="002E26D1"/>
    <w:rsid w:val="002F6E1A"/>
    <w:rsid w:val="00300A34"/>
    <w:rsid w:val="00352B49"/>
    <w:rsid w:val="003864D2"/>
    <w:rsid w:val="003A7805"/>
    <w:rsid w:val="003F4B56"/>
    <w:rsid w:val="00427987"/>
    <w:rsid w:val="004303F6"/>
    <w:rsid w:val="00435894"/>
    <w:rsid w:val="00462F8A"/>
    <w:rsid w:val="004716EE"/>
    <w:rsid w:val="00482A06"/>
    <w:rsid w:val="00483296"/>
    <w:rsid w:val="00493627"/>
    <w:rsid w:val="0050357D"/>
    <w:rsid w:val="00507F5E"/>
    <w:rsid w:val="00524487"/>
    <w:rsid w:val="00531C2F"/>
    <w:rsid w:val="0054452E"/>
    <w:rsid w:val="00544DCB"/>
    <w:rsid w:val="005819D5"/>
    <w:rsid w:val="005D38B2"/>
    <w:rsid w:val="005E6CD3"/>
    <w:rsid w:val="005F56DE"/>
    <w:rsid w:val="006027D7"/>
    <w:rsid w:val="006048E1"/>
    <w:rsid w:val="00606CC0"/>
    <w:rsid w:val="00632653"/>
    <w:rsid w:val="00636462"/>
    <w:rsid w:val="00637A7E"/>
    <w:rsid w:val="00644EAF"/>
    <w:rsid w:val="00645540"/>
    <w:rsid w:val="00651820"/>
    <w:rsid w:val="00653568"/>
    <w:rsid w:val="0065411C"/>
    <w:rsid w:val="00656B02"/>
    <w:rsid w:val="00660981"/>
    <w:rsid w:val="00681DCB"/>
    <w:rsid w:val="0068240E"/>
    <w:rsid w:val="00686AEE"/>
    <w:rsid w:val="006F12A0"/>
    <w:rsid w:val="006F4014"/>
    <w:rsid w:val="0070669D"/>
    <w:rsid w:val="00736F36"/>
    <w:rsid w:val="007459E7"/>
    <w:rsid w:val="0074683B"/>
    <w:rsid w:val="00786F72"/>
    <w:rsid w:val="00793132"/>
    <w:rsid w:val="007B5AA8"/>
    <w:rsid w:val="007B5AFE"/>
    <w:rsid w:val="007D3741"/>
    <w:rsid w:val="00804765"/>
    <w:rsid w:val="0080605C"/>
    <w:rsid w:val="0081206B"/>
    <w:rsid w:val="008222A3"/>
    <w:rsid w:val="00822C1B"/>
    <w:rsid w:val="00856F10"/>
    <w:rsid w:val="00861E52"/>
    <w:rsid w:val="00861F58"/>
    <w:rsid w:val="00863021"/>
    <w:rsid w:val="008702F0"/>
    <w:rsid w:val="00877AE8"/>
    <w:rsid w:val="008B3904"/>
    <w:rsid w:val="008B62C9"/>
    <w:rsid w:val="008E2547"/>
    <w:rsid w:val="008F7B4E"/>
    <w:rsid w:val="009301C1"/>
    <w:rsid w:val="00933F1A"/>
    <w:rsid w:val="00941ADB"/>
    <w:rsid w:val="00952A9E"/>
    <w:rsid w:val="009553AD"/>
    <w:rsid w:val="00957FB3"/>
    <w:rsid w:val="009625D1"/>
    <w:rsid w:val="009670F9"/>
    <w:rsid w:val="009730B8"/>
    <w:rsid w:val="00973138"/>
    <w:rsid w:val="009820F5"/>
    <w:rsid w:val="009A0A5E"/>
    <w:rsid w:val="009B594A"/>
    <w:rsid w:val="009E44BD"/>
    <w:rsid w:val="00A00259"/>
    <w:rsid w:val="00A00D41"/>
    <w:rsid w:val="00A12517"/>
    <w:rsid w:val="00A3138C"/>
    <w:rsid w:val="00A320E4"/>
    <w:rsid w:val="00A52297"/>
    <w:rsid w:val="00A63C8F"/>
    <w:rsid w:val="00A6708B"/>
    <w:rsid w:val="00A94B82"/>
    <w:rsid w:val="00AC2AFB"/>
    <w:rsid w:val="00AC4FE7"/>
    <w:rsid w:val="00AD034C"/>
    <w:rsid w:val="00AD3191"/>
    <w:rsid w:val="00AF4105"/>
    <w:rsid w:val="00AF66A9"/>
    <w:rsid w:val="00B36422"/>
    <w:rsid w:val="00B455C0"/>
    <w:rsid w:val="00B76A09"/>
    <w:rsid w:val="00B94646"/>
    <w:rsid w:val="00BC3D79"/>
    <w:rsid w:val="00BD42FC"/>
    <w:rsid w:val="00BE444D"/>
    <w:rsid w:val="00BF1D7D"/>
    <w:rsid w:val="00C02AD9"/>
    <w:rsid w:val="00C205D6"/>
    <w:rsid w:val="00C334F6"/>
    <w:rsid w:val="00C341D8"/>
    <w:rsid w:val="00C35F46"/>
    <w:rsid w:val="00C462D2"/>
    <w:rsid w:val="00C76C3F"/>
    <w:rsid w:val="00C96222"/>
    <w:rsid w:val="00CA3B6F"/>
    <w:rsid w:val="00CB6478"/>
    <w:rsid w:val="00CE292E"/>
    <w:rsid w:val="00CE657E"/>
    <w:rsid w:val="00CF629B"/>
    <w:rsid w:val="00D166E8"/>
    <w:rsid w:val="00D252CD"/>
    <w:rsid w:val="00D25A01"/>
    <w:rsid w:val="00D30220"/>
    <w:rsid w:val="00D65AB8"/>
    <w:rsid w:val="00D826ED"/>
    <w:rsid w:val="00D859E1"/>
    <w:rsid w:val="00D920F2"/>
    <w:rsid w:val="00D961C4"/>
    <w:rsid w:val="00D97188"/>
    <w:rsid w:val="00DB587B"/>
    <w:rsid w:val="00DC54EC"/>
    <w:rsid w:val="00DC6A5E"/>
    <w:rsid w:val="00DD394E"/>
    <w:rsid w:val="00DE7ABB"/>
    <w:rsid w:val="00DF297A"/>
    <w:rsid w:val="00E03476"/>
    <w:rsid w:val="00E06E37"/>
    <w:rsid w:val="00E171FD"/>
    <w:rsid w:val="00E5644E"/>
    <w:rsid w:val="00E93198"/>
    <w:rsid w:val="00EC4E36"/>
    <w:rsid w:val="00EC5F5A"/>
    <w:rsid w:val="00ED6F89"/>
    <w:rsid w:val="00F03459"/>
    <w:rsid w:val="00F256EA"/>
    <w:rsid w:val="00F25D6F"/>
    <w:rsid w:val="00F36151"/>
    <w:rsid w:val="00F45BF8"/>
    <w:rsid w:val="00F56352"/>
    <w:rsid w:val="00F64FDF"/>
    <w:rsid w:val="00F66C4B"/>
    <w:rsid w:val="00F81B00"/>
    <w:rsid w:val="00F828A1"/>
    <w:rsid w:val="00FC3B15"/>
    <w:rsid w:val="00FD4234"/>
    <w:rsid w:val="00FE356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D0E7"/>
  <w15:chartTrackingRefBased/>
  <w15:docId w15:val="{154609F0-FF29-4DB5-A316-C6306240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455C0"/>
    <w:rPr>
      <w:rFonts w:ascii="Calibri" w:eastAsia="Calibri" w:hAnsi="Calibri" w:cs="Calibri"/>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bekezdés1,Welt L,lista_2,Bullet List,FooterText,numbered,Paragraphe de liste1,Bulletr List Paragraph,列出段落,列出段落1,Listeafsnit1,Parágrafo da Lista1,List Paragraph2,List Paragraph21,リスト段落1,Párrafo de lista1,Színes lista – 1. jelölőszín1"/>
    <w:basedOn w:val="Norml"/>
    <w:link w:val="ListaszerbekezdsChar"/>
    <w:uiPriority w:val="34"/>
    <w:qFormat/>
    <w:rsid w:val="00B455C0"/>
    <w:pPr>
      <w:ind w:left="720"/>
      <w:contextualSpacing/>
    </w:pPr>
  </w:style>
  <w:style w:type="paragraph" w:customStyle="1" w:styleId="uj">
    <w:name w:val="uj"/>
    <w:basedOn w:val="Norml"/>
    <w:rsid w:val="00D859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ighlighted">
    <w:name w:val="highlighted"/>
    <w:basedOn w:val="Bekezdsalapbettpusa"/>
    <w:rsid w:val="00D859E1"/>
  </w:style>
  <w:style w:type="paragraph" w:styleId="NormlWeb">
    <w:name w:val="Normal (Web)"/>
    <w:basedOn w:val="Norml"/>
    <w:uiPriority w:val="99"/>
    <w:semiHidden/>
    <w:unhideWhenUsed/>
    <w:rsid w:val="00F36151"/>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
    <w:name w:val="TableGrid"/>
    <w:rsid w:val="00300A34"/>
    <w:pPr>
      <w:spacing w:after="0" w:line="240" w:lineRule="auto"/>
    </w:pPr>
    <w:rPr>
      <w:rFonts w:eastAsiaTheme="minorEastAsia"/>
      <w:lang w:eastAsia="hu-HU"/>
    </w:rPr>
    <w:tblPr>
      <w:tblCellMar>
        <w:top w:w="0" w:type="dxa"/>
        <w:left w:w="0" w:type="dxa"/>
        <w:bottom w:w="0" w:type="dxa"/>
        <w:right w:w="0" w:type="dxa"/>
      </w:tblCellMar>
    </w:tblPr>
  </w:style>
  <w:style w:type="table" w:styleId="Rcsostblzat">
    <w:name w:val="Table Grid"/>
    <w:basedOn w:val="Normltblzat"/>
    <w:uiPriority w:val="39"/>
    <w:rsid w:val="00DC54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szerbekezdsChar">
    <w:name w:val="Listaszerű bekezdés Char"/>
    <w:aliases w:val="bekezdés1 Char,Welt L Char,lista_2 Char,Bullet List Char,FooterText Char,numbered Char,Paragraphe de liste1 Char,Bulletr List Paragraph Char,列出段落 Char,列出段落1 Char,Listeafsnit1 Char,Parágrafo da Lista1 Char,List Paragraph2 Char"/>
    <w:link w:val="Listaszerbekezds"/>
    <w:uiPriority w:val="99"/>
    <w:qFormat/>
    <w:locked/>
    <w:rsid w:val="0074683B"/>
    <w:rPr>
      <w:rFonts w:ascii="Calibri" w:eastAsia="Calibri" w:hAnsi="Calibri" w:cs="Calibri"/>
      <w:color w:val="000000"/>
      <w:lang w:eastAsia="hu-HU"/>
    </w:rPr>
  </w:style>
  <w:style w:type="character" w:styleId="Hiperhivatkozs">
    <w:name w:val="Hyperlink"/>
    <w:basedOn w:val="Bekezdsalapbettpusa"/>
    <w:uiPriority w:val="99"/>
    <w:unhideWhenUsed/>
    <w:rsid w:val="00B94646"/>
    <w:rPr>
      <w:color w:val="0000FF"/>
      <w:u w:val="single"/>
    </w:rPr>
  </w:style>
  <w:style w:type="character" w:styleId="Feloldatlanmegemlts">
    <w:name w:val="Unresolved Mention"/>
    <w:basedOn w:val="Bekezdsalapbettpusa"/>
    <w:uiPriority w:val="99"/>
    <w:semiHidden/>
    <w:unhideWhenUsed/>
    <w:rsid w:val="00267710"/>
    <w:rPr>
      <w:color w:val="605E5C"/>
      <w:shd w:val="clear" w:color="auto" w:fill="E1DFDD"/>
    </w:rPr>
  </w:style>
  <w:style w:type="paragraph" w:styleId="Szvegtrzs">
    <w:name w:val="Body Text"/>
    <w:basedOn w:val="Norml"/>
    <w:link w:val="SzvegtrzsChar"/>
    <w:rsid w:val="008F7B4E"/>
    <w:pPr>
      <w:suppressAutoHyphens/>
      <w:spacing w:after="140" w:line="288" w:lineRule="auto"/>
    </w:pPr>
    <w:rPr>
      <w:rFonts w:ascii="Times New Roman" w:eastAsia="Noto Sans CJK SC Regular" w:hAnsi="Times New Roman" w:cs="FreeSans"/>
      <w:color w:val="auto"/>
      <w:kern w:val="2"/>
      <w:sz w:val="24"/>
      <w:szCs w:val="24"/>
      <w:lang w:eastAsia="zh-CN" w:bidi="hi-IN"/>
    </w:rPr>
  </w:style>
  <w:style w:type="character" w:customStyle="1" w:styleId="SzvegtrzsChar">
    <w:name w:val="Szövegtörzs Char"/>
    <w:basedOn w:val="Bekezdsalapbettpusa"/>
    <w:link w:val="Szvegtrzs"/>
    <w:rsid w:val="008F7B4E"/>
    <w:rPr>
      <w:rFonts w:ascii="Times New Roman" w:eastAsia="Noto Sans CJK SC Regular" w:hAnsi="Times New Roman" w:cs="FreeSans"/>
      <w:kern w:val="2"/>
      <w:sz w:val="24"/>
      <w:szCs w:val="24"/>
      <w:lang w:eastAsia="zh-CN" w:bidi="hi-IN"/>
    </w:rPr>
  </w:style>
  <w:style w:type="paragraph" w:styleId="llb">
    <w:name w:val="footer"/>
    <w:basedOn w:val="Norml"/>
    <w:link w:val="llbChar"/>
    <w:rsid w:val="00863021"/>
    <w:pPr>
      <w:suppressLineNumbers/>
      <w:tabs>
        <w:tab w:val="center" w:pos="4819"/>
        <w:tab w:val="right" w:pos="9638"/>
      </w:tabs>
      <w:suppressAutoHyphens/>
      <w:spacing w:after="0" w:line="240" w:lineRule="auto"/>
    </w:pPr>
    <w:rPr>
      <w:rFonts w:ascii="Times New Roman" w:eastAsia="Noto Sans CJK SC Regular" w:hAnsi="Times New Roman" w:cs="FreeSans"/>
      <w:color w:val="auto"/>
      <w:kern w:val="2"/>
      <w:sz w:val="24"/>
      <w:szCs w:val="24"/>
      <w:lang w:eastAsia="zh-CN" w:bidi="hi-IN"/>
    </w:rPr>
  </w:style>
  <w:style w:type="character" w:customStyle="1" w:styleId="llbChar">
    <w:name w:val="Élőláb Char"/>
    <w:basedOn w:val="Bekezdsalapbettpusa"/>
    <w:link w:val="llb"/>
    <w:rsid w:val="00863021"/>
    <w:rPr>
      <w:rFonts w:ascii="Times New Roman" w:eastAsia="Noto Sans CJK SC Regular" w:hAnsi="Times New Roman" w:cs="FreeSan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9156">
      <w:bodyDiv w:val="1"/>
      <w:marLeft w:val="0"/>
      <w:marRight w:val="0"/>
      <w:marTop w:val="0"/>
      <w:marBottom w:val="0"/>
      <w:divBdr>
        <w:top w:val="none" w:sz="0" w:space="0" w:color="auto"/>
        <w:left w:val="none" w:sz="0" w:space="0" w:color="auto"/>
        <w:bottom w:val="none" w:sz="0" w:space="0" w:color="auto"/>
        <w:right w:val="none" w:sz="0" w:space="0" w:color="auto"/>
      </w:divBdr>
      <w:divsChild>
        <w:div w:id="1693805112">
          <w:marLeft w:val="0"/>
          <w:marRight w:val="0"/>
          <w:marTop w:val="0"/>
          <w:marBottom w:val="0"/>
          <w:divBdr>
            <w:top w:val="none" w:sz="0" w:space="0" w:color="auto"/>
            <w:left w:val="none" w:sz="0" w:space="0" w:color="auto"/>
            <w:bottom w:val="none" w:sz="0" w:space="0" w:color="auto"/>
            <w:right w:val="none" w:sz="0" w:space="0" w:color="auto"/>
          </w:divBdr>
        </w:div>
        <w:div w:id="196239330">
          <w:marLeft w:val="0"/>
          <w:marRight w:val="0"/>
          <w:marTop w:val="0"/>
          <w:marBottom w:val="0"/>
          <w:divBdr>
            <w:top w:val="none" w:sz="0" w:space="0" w:color="auto"/>
            <w:left w:val="none" w:sz="0" w:space="0" w:color="auto"/>
            <w:bottom w:val="none" w:sz="0" w:space="0" w:color="auto"/>
            <w:right w:val="none" w:sz="0" w:space="0" w:color="auto"/>
          </w:divBdr>
        </w:div>
      </w:divsChild>
    </w:div>
    <w:div w:id="413356054">
      <w:bodyDiv w:val="1"/>
      <w:marLeft w:val="0"/>
      <w:marRight w:val="0"/>
      <w:marTop w:val="0"/>
      <w:marBottom w:val="0"/>
      <w:divBdr>
        <w:top w:val="none" w:sz="0" w:space="0" w:color="auto"/>
        <w:left w:val="none" w:sz="0" w:space="0" w:color="auto"/>
        <w:bottom w:val="none" w:sz="0" w:space="0" w:color="auto"/>
        <w:right w:val="none" w:sz="0" w:space="0" w:color="auto"/>
      </w:divBdr>
    </w:div>
    <w:div w:id="476647646">
      <w:bodyDiv w:val="1"/>
      <w:marLeft w:val="0"/>
      <w:marRight w:val="0"/>
      <w:marTop w:val="0"/>
      <w:marBottom w:val="0"/>
      <w:divBdr>
        <w:top w:val="none" w:sz="0" w:space="0" w:color="auto"/>
        <w:left w:val="none" w:sz="0" w:space="0" w:color="auto"/>
        <w:bottom w:val="none" w:sz="0" w:space="0" w:color="auto"/>
        <w:right w:val="none" w:sz="0" w:space="0" w:color="auto"/>
      </w:divBdr>
    </w:div>
    <w:div w:id="696392483">
      <w:bodyDiv w:val="1"/>
      <w:marLeft w:val="0"/>
      <w:marRight w:val="0"/>
      <w:marTop w:val="0"/>
      <w:marBottom w:val="0"/>
      <w:divBdr>
        <w:top w:val="none" w:sz="0" w:space="0" w:color="auto"/>
        <w:left w:val="none" w:sz="0" w:space="0" w:color="auto"/>
        <w:bottom w:val="none" w:sz="0" w:space="0" w:color="auto"/>
        <w:right w:val="none" w:sz="0" w:space="0" w:color="auto"/>
      </w:divBdr>
    </w:div>
    <w:div w:id="1044331500">
      <w:bodyDiv w:val="1"/>
      <w:marLeft w:val="0"/>
      <w:marRight w:val="0"/>
      <w:marTop w:val="0"/>
      <w:marBottom w:val="0"/>
      <w:divBdr>
        <w:top w:val="none" w:sz="0" w:space="0" w:color="auto"/>
        <w:left w:val="none" w:sz="0" w:space="0" w:color="auto"/>
        <w:bottom w:val="none" w:sz="0" w:space="0" w:color="auto"/>
        <w:right w:val="none" w:sz="0" w:space="0" w:color="auto"/>
      </w:divBdr>
      <w:divsChild>
        <w:div w:id="318047074">
          <w:marLeft w:val="0"/>
          <w:marRight w:val="0"/>
          <w:marTop w:val="0"/>
          <w:marBottom w:val="0"/>
          <w:divBdr>
            <w:top w:val="none" w:sz="0" w:space="0" w:color="auto"/>
            <w:left w:val="none" w:sz="0" w:space="0" w:color="auto"/>
            <w:bottom w:val="none" w:sz="0" w:space="0" w:color="auto"/>
            <w:right w:val="none" w:sz="0" w:space="0" w:color="auto"/>
          </w:divBdr>
        </w:div>
        <w:div w:id="1609923367">
          <w:marLeft w:val="0"/>
          <w:marRight w:val="0"/>
          <w:marTop w:val="0"/>
          <w:marBottom w:val="0"/>
          <w:divBdr>
            <w:top w:val="none" w:sz="0" w:space="0" w:color="auto"/>
            <w:left w:val="none" w:sz="0" w:space="0" w:color="auto"/>
            <w:bottom w:val="none" w:sz="0" w:space="0" w:color="auto"/>
            <w:right w:val="none" w:sz="0" w:space="0" w:color="auto"/>
          </w:divBdr>
        </w:div>
      </w:divsChild>
    </w:div>
    <w:div w:id="1388845836">
      <w:bodyDiv w:val="1"/>
      <w:marLeft w:val="0"/>
      <w:marRight w:val="0"/>
      <w:marTop w:val="0"/>
      <w:marBottom w:val="0"/>
      <w:divBdr>
        <w:top w:val="none" w:sz="0" w:space="0" w:color="auto"/>
        <w:left w:val="none" w:sz="0" w:space="0" w:color="auto"/>
        <w:bottom w:val="none" w:sz="0" w:space="0" w:color="auto"/>
        <w:right w:val="none" w:sz="0" w:space="0" w:color="auto"/>
      </w:divBdr>
    </w:div>
    <w:div w:id="1443838336">
      <w:bodyDiv w:val="1"/>
      <w:marLeft w:val="0"/>
      <w:marRight w:val="0"/>
      <w:marTop w:val="0"/>
      <w:marBottom w:val="0"/>
      <w:divBdr>
        <w:top w:val="none" w:sz="0" w:space="0" w:color="auto"/>
        <w:left w:val="none" w:sz="0" w:space="0" w:color="auto"/>
        <w:bottom w:val="none" w:sz="0" w:space="0" w:color="auto"/>
        <w:right w:val="none" w:sz="0" w:space="0" w:color="auto"/>
      </w:divBdr>
    </w:div>
    <w:div w:id="1511749335">
      <w:bodyDiv w:val="1"/>
      <w:marLeft w:val="0"/>
      <w:marRight w:val="0"/>
      <w:marTop w:val="0"/>
      <w:marBottom w:val="0"/>
      <w:divBdr>
        <w:top w:val="none" w:sz="0" w:space="0" w:color="auto"/>
        <w:left w:val="none" w:sz="0" w:space="0" w:color="auto"/>
        <w:bottom w:val="none" w:sz="0" w:space="0" w:color="auto"/>
        <w:right w:val="none" w:sz="0" w:space="0" w:color="auto"/>
      </w:divBdr>
    </w:div>
    <w:div w:id="1743601201">
      <w:bodyDiv w:val="1"/>
      <w:marLeft w:val="0"/>
      <w:marRight w:val="0"/>
      <w:marTop w:val="0"/>
      <w:marBottom w:val="0"/>
      <w:divBdr>
        <w:top w:val="none" w:sz="0" w:space="0" w:color="auto"/>
        <w:left w:val="none" w:sz="0" w:space="0" w:color="auto"/>
        <w:bottom w:val="none" w:sz="0" w:space="0" w:color="auto"/>
        <w:right w:val="none" w:sz="0" w:space="0" w:color="auto"/>
      </w:divBdr>
    </w:div>
    <w:div w:id="1841653338">
      <w:bodyDiv w:val="1"/>
      <w:marLeft w:val="0"/>
      <w:marRight w:val="0"/>
      <w:marTop w:val="0"/>
      <w:marBottom w:val="0"/>
      <w:divBdr>
        <w:top w:val="none" w:sz="0" w:space="0" w:color="auto"/>
        <w:left w:val="none" w:sz="0" w:space="0" w:color="auto"/>
        <w:bottom w:val="none" w:sz="0" w:space="0" w:color="auto"/>
        <w:right w:val="none" w:sz="0" w:space="0" w:color="auto"/>
      </w:divBdr>
    </w:div>
    <w:div w:id="2132623043">
      <w:bodyDiv w:val="1"/>
      <w:marLeft w:val="0"/>
      <w:marRight w:val="0"/>
      <w:marTop w:val="0"/>
      <w:marBottom w:val="0"/>
      <w:divBdr>
        <w:top w:val="none" w:sz="0" w:space="0" w:color="auto"/>
        <w:left w:val="none" w:sz="0" w:space="0" w:color="auto"/>
        <w:bottom w:val="none" w:sz="0" w:space="0" w:color="auto"/>
        <w:right w:val="none" w:sz="0" w:space="0" w:color="auto"/>
      </w:divBdr>
    </w:div>
    <w:div w:id="213752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ki.h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hyperlink" Target="mailto:hivatal@telki.hu" TargetMode="External"/><Relationship Id="rId12" Type="http://schemas.openxmlformats.org/officeDocument/2006/relationships/image" Target="cid:ii_mhur18zz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3803-FB7E-46F3-AB9D-E4F01003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1903</Words>
  <Characters>13133</Characters>
  <Application>Microsoft Office Word</Application>
  <DocSecurity>0</DocSecurity>
  <Lines>109</Lines>
  <Paragraphs>30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Mónika Lack</dc:creator>
  <cp:keywords/>
  <dc:description/>
  <cp:lastModifiedBy>Mónika Lack</cp:lastModifiedBy>
  <cp:revision>10</cp:revision>
  <cp:lastPrinted>2025-09-17T05:47:00Z</cp:lastPrinted>
  <dcterms:created xsi:type="dcterms:W3CDTF">2025-11-11T12:11:00Z</dcterms:created>
  <dcterms:modified xsi:type="dcterms:W3CDTF">2025-11-12T14:05:00Z</dcterms:modified>
</cp:coreProperties>
</file>